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18280" w14:textId="5E5BDE03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F92433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B82D51">
        <w:rPr>
          <w:b/>
          <w:i/>
          <w:noProof/>
          <w:sz w:val="24"/>
          <w:szCs w:val="24"/>
          <w:lang w:eastAsia="ko-KR"/>
        </w:rPr>
        <w:t>1</w:t>
      </w:r>
      <w:r w:rsidR="00016F53">
        <w:rPr>
          <w:b/>
          <w:i/>
          <w:noProof/>
          <w:sz w:val="24"/>
          <w:szCs w:val="24"/>
          <w:lang w:eastAsia="ko-KR"/>
        </w:rPr>
        <w:t>2503</w:t>
      </w:r>
    </w:p>
    <w:bookmarkEnd w:id="0"/>
    <w:bookmarkEnd w:id="1"/>
    <w:p w14:paraId="08982A4A" w14:textId="77777777" w:rsidR="006D2ED0" w:rsidRPr="00DD3A0A" w:rsidRDefault="00F92433" w:rsidP="006D2ED0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Reno</w:t>
      </w:r>
      <w:r w:rsidR="00D77202" w:rsidRPr="00D77202">
        <w:rPr>
          <w:rFonts w:eastAsia="MS Mincho" w:cs="Arial"/>
          <w:b/>
          <w:bCs/>
          <w:sz w:val="24"/>
          <w:lang w:val="en-US" w:eastAsia="ja-JP"/>
        </w:rPr>
        <w:t xml:space="preserve">, </w:t>
      </w:r>
      <w:r>
        <w:rPr>
          <w:rFonts w:eastAsia="MS Mincho" w:cs="Arial"/>
          <w:b/>
          <w:bCs/>
          <w:sz w:val="24"/>
          <w:lang w:val="en-US" w:eastAsia="ja-JP"/>
        </w:rPr>
        <w:t>USA 14th - 18</w:t>
      </w:r>
      <w:r w:rsidR="00D77202" w:rsidRPr="00D77202">
        <w:rPr>
          <w:rFonts w:eastAsia="MS Mincho" w:cs="Arial"/>
          <w:b/>
          <w:bCs/>
          <w:sz w:val="24"/>
          <w:lang w:val="en-US" w:eastAsia="ja-JP"/>
        </w:rPr>
        <w:t xml:space="preserve">th </w:t>
      </w:r>
      <w:r>
        <w:rPr>
          <w:rFonts w:eastAsia="MS Mincho" w:cs="Arial"/>
          <w:b/>
          <w:bCs/>
          <w:sz w:val="24"/>
          <w:lang w:val="en-US" w:eastAsia="ja-JP"/>
        </w:rPr>
        <w:t>November</w:t>
      </w:r>
      <w:r w:rsidR="00D77202" w:rsidRPr="00D77202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>201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14:paraId="509B1ECA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92433">
        <w:rPr>
          <w:rFonts w:ascii="Arial" w:hAnsi="Arial"/>
          <w:sz w:val="24"/>
        </w:rPr>
        <w:t>7</w:t>
      </w:r>
      <w:r w:rsidR="00F92433">
        <w:rPr>
          <w:rFonts w:ascii="Arial" w:hAnsi="Arial"/>
          <w:sz w:val="24"/>
          <w:lang w:eastAsia="ko-KR"/>
        </w:rPr>
        <w:t>.1</w:t>
      </w:r>
      <w:r w:rsidR="00D77202">
        <w:rPr>
          <w:rFonts w:ascii="Arial" w:hAnsi="Arial"/>
          <w:sz w:val="24"/>
          <w:lang w:eastAsia="ko-KR"/>
        </w:rPr>
        <w:t>.3</w:t>
      </w:r>
      <w:r w:rsidR="005C0BA1">
        <w:rPr>
          <w:rFonts w:ascii="Arial" w:hAnsi="Arial"/>
          <w:sz w:val="24"/>
          <w:lang w:eastAsia="ko-KR"/>
        </w:rPr>
        <w:t>.3</w:t>
      </w:r>
    </w:p>
    <w:p w14:paraId="69F91747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3FEEE37" w14:textId="777777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3" w:name="OLE_LINK3"/>
      <w:r w:rsidR="00BF3E1E" w:rsidRPr="00BF3E1E">
        <w:rPr>
          <w:rFonts w:ascii="Arial" w:hAnsi="Arial"/>
          <w:sz w:val="24"/>
        </w:rPr>
        <w:t>Simulation results for explicit CSI feedback for NR MIMO</w:t>
      </w:r>
      <w:bookmarkEnd w:id="3"/>
    </w:p>
    <w:p w14:paraId="36056B47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08F15E95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EC6412A" w14:textId="77777777" w:rsidR="00CD5E78" w:rsidRDefault="00CD5E78" w:rsidP="00433064">
      <w:pPr>
        <w:pStyle w:val="maintext"/>
        <w:ind w:firstLineChars="0" w:firstLine="0"/>
      </w:pPr>
      <w:r>
        <w:t>In RAN1#8</w:t>
      </w:r>
      <w:r w:rsidR="00222774">
        <w:t>6</w:t>
      </w:r>
      <w:r w:rsidR="00E224FA">
        <w:t>b</w:t>
      </w:r>
      <w:r w:rsidR="00222774">
        <w:t xml:space="preserve"> [1]</w:t>
      </w:r>
      <w:r>
        <w:t>, the following agreement about CSI acquisition was made.</w:t>
      </w:r>
    </w:p>
    <w:p w14:paraId="06BEA33B" w14:textId="77777777" w:rsidR="000F07DD" w:rsidRPr="00246DA7" w:rsidRDefault="000F07DD" w:rsidP="000F07DD">
      <w:pPr>
        <w:snapToGrid w:val="0"/>
        <w:jc w:val="both"/>
        <w:rPr>
          <w:rFonts w:eastAsia="MS Mincho"/>
          <w:b/>
          <w:highlight w:val="green"/>
          <w:u w:val="single"/>
          <w:lang w:val="en-US" w:eastAsia="ja-JP"/>
        </w:rPr>
      </w:pPr>
      <w:r w:rsidRPr="00246DA7">
        <w:rPr>
          <w:rFonts w:eastAsia="MS Mincho"/>
          <w:b/>
          <w:highlight w:val="green"/>
          <w:u w:val="single"/>
          <w:lang w:val="en-US" w:eastAsia="ja-JP"/>
        </w:rPr>
        <w:t>Agreements:</w:t>
      </w:r>
    </w:p>
    <w:p w14:paraId="5A88C009" w14:textId="77777777" w:rsidR="000F07DD" w:rsidRPr="00103434" w:rsidRDefault="000F07DD" w:rsidP="000F07DD">
      <w:pPr>
        <w:numPr>
          <w:ilvl w:val="3"/>
          <w:numId w:val="37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NR supports CSI reporting with two types of spatial information feedback</w:t>
      </w:r>
    </w:p>
    <w:p w14:paraId="4B3BFC8D" w14:textId="77777777" w:rsidR="000F07DD" w:rsidRPr="00103434" w:rsidRDefault="000F07DD" w:rsidP="000F07DD">
      <w:pPr>
        <w:numPr>
          <w:ilvl w:val="4"/>
          <w:numId w:val="37"/>
        </w:numPr>
        <w:tabs>
          <w:tab w:val="clear" w:pos="3600"/>
          <w:tab w:val="num" w:pos="1080"/>
        </w:tabs>
        <w:snapToGrid w:val="0"/>
        <w:spacing w:after="0"/>
        <w:ind w:left="108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 xml:space="preserve">Type I feedback: Normal </w:t>
      </w:r>
    </w:p>
    <w:p w14:paraId="57547A8C" w14:textId="77777777" w:rsidR="000F07DD" w:rsidRPr="00103434" w:rsidRDefault="000F07DD" w:rsidP="000F07DD">
      <w:pPr>
        <w:numPr>
          <w:ilvl w:val="1"/>
          <w:numId w:val="37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Codebook-based PMI feedback with normal spatial resolution</w:t>
      </w:r>
    </w:p>
    <w:p w14:paraId="5EEE3815" w14:textId="77777777" w:rsidR="000F07DD" w:rsidRPr="00103434" w:rsidRDefault="000F07DD" w:rsidP="000F07DD">
      <w:pPr>
        <w:numPr>
          <w:ilvl w:val="4"/>
          <w:numId w:val="37"/>
        </w:numPr>
        <w:tabs>
          <w:tab w:val="clear" w:pos="3600"/>
          <w:tab w:val="num" w:pos="1080"/>
        </w:tabs>
        <w:snapToGrid w:val="0"/>
        <w:spacing w:after="0"/>
        <w:ind w:left="108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 xml:space="preserve">Type II feedback: Enhanced </w:t>
      </w:r>
    </w:p>
    <w:p w14:paraId="73EA54B1" w14:textId="77777777" w:rsidR="000F07DD" w:rsidRPr="00103434" w:rsidRDefault="000F07DD" w:rsidP="000F07DD">
      <w:pPr>
        <w:numPr>
          <w:ilvl w:val="1"/>
          <w:numId w:val="37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 xml:space="preserve">“Explicit” feedback and/or codebook-based feedback with higher spatial resolution </w:t>
      </w:r>
    </w:p>
    <w:p w14:paraId="7FC00D0C" w14:textId="77777777" w:rsidR="000F07DD" w:rsidRPr="00103434" w:rsidRDefault="000F07DD" w:rsidP="000F07DD">
      <w:pPr>
        <w:numPr>
          <w:ilvl w:val="3"/>
          <w:numId w:val="37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For Type I and II, CSI feedback per subband as well as wideband feedback are supported</w:t>
      </w:r>
    </w:p>
    <w:p w14:paraId="05C18438" w14:textId="77777777" w:rsidR="000F07DD" w:rsidRPr="00103434" w:rsidRDefault="000F07DD" w:rsidP="000F07DD">
      <w:pPr>
        <w:numPr>
          <w:ilvl w:val="3"/>
          <w:numId w:val="37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For Type I and II, beam-related feedback can be included</w:t>
      </w:r>
    </w:p>
    <w:p w14:paraId="6BF9F963" w14:textId="77777777" w:rsidR="00CD5E78" w:rsidRPr="008C3FDD" w:rsidRDefault="005D3282" w:rsidP="00433064">
      <w:pPr>
        <w:pStyle w:val="maintext"/>
        <w:ind w:firstLineChars="0" w:firstLine="0"/>
      </w:pPr>
      <w:r>
        <w:t xml:space="preserve">Samsung’s </w:t>
      </w:r>
      <w:r w:rsidR="002B0172">
        <w:t xml:space="preserve">high-level </w:t>
      </w:r>
      <w:r>
        <w:t xml:space="preserve">view on </w:t>
      </w:r>
      <w:r w:rsidR="00A17BAE">
        <w:t xml:space="preserve">CSI acquisition for DL and UL NR MIMO </w:t>
      </w:r>
      <w:r>
        <w:t xml:space="preserve">is presented in companion contributions [2-3]. </w:t>
      </w:r>
      <w:r w:rsidR="00E35E3C">
        <w:t xml:space="preserve">The </w:t>
      </w:r>
      <w:r w:rsidR="00A57BE4">
        <w:t>companion contribution [</w:t>
      </w:r>
      <w:r w:rsidR="000436EC">
        <w:t>4</w:t>
      </w:r>
      <w:r w:rsidR="00A57BE4">
        <w:t>] proposes</w:t>
      </w:r>
      <w:r w:rsidR="001B3A71">
        <w:t xml:space="preserve"> </w:t>
      </w:r>
      <w:r w:rsidR="004453EA">
        <w:t>explicit feedback as Type II CSI reporting</w:t>
      </w:r>
      <w:r w:rsidR="00E35E3C">
        <w:t xml:space="preserve">. </w:t>
      </w:r>
      <w:r w:rsidR="00CD5E78" w:rsidRPr="008C3FDD">
        <w:t xml:space="preserve">This contribution </w:t>
      </w:r>
      <w:r w:rsidR="00741B2D">
        <w:t>provides simulation results</w:t>
      </w:r>
      <w:r w:rsidR="004453EA">
        <w:t xml:space="preserve"> comparing Type I (PMI codebook-based) and Type II (explicit) CSI types</w:t>
      </w:r>
      <w:r w:rsidR="00CC3398">
        <w:t xml:space="preserve"> and</w:t>
      </w:r>
      <w:r w:rsidR="00CD5E78">
        <w:t xml:space="preserve"> </w:t>
      </w:r>
      <w:r w:rsidR="00741B2D">
        <w:t xml:space="preserve">shows that performance close to ideal CSI can be achieved with explicit CSI </w:t>
      </w:r>
      <w:r w:rsidR="000436EC">
        <w:t>reporting</w:t>
      </w:r>
      <w:r w:rsidR="00741B2D">
        <w:t xml:space="preserve">, </w:t>
      </w:r>
      <w:r w:rsidR="00AA6C3D">
        <w:t xml:space="preserve">and </w:t>
      </w:r>
      <w:r w:rsidR="00741B2D">
        <w:t>hence makes the proposal that</w:t>
      </w:r>
      <w:r w:rsidR="00CD5E78">
        <w:t xml:space="preserve"> </w:t>
      </w:r>
      <w:r w:rsidR="00CD5E78" w:rsidRPr="00741B2D">
        <w:t>explicit</w:t>
      </w:r>
      <w:r w:rsidR="00CD5E78">
        <w:t xml:space="preserve"> CSI </w:t>
      </w:r>
      <w:r w:rsidR="000436EC">
        <w:t>reporting</w:t>
      </w:r>
      <w:r w:rsidR="00CD5E78">
        <w:t xml:space="preserve"> </w:t>
      </w:r>
      <w:r w:rsidR="00741B2D">
        <w:t xml:space="preserve">should be supported </w:t>
      </w:r>
      <w:r w:rsidR="004453EA">
        <w:t xml:space="preserve">as Type II CSI reporting </w:t>
      </w:r>
      <w:r w:rsidR="00787E0A">
        <w:t>in</w:t>
      </w:r>
      <w:r w:rsidR="00CD5E78">
        <w:t xml:space="preserve"> NR MIMO. </w:t>
      </w:r>
      <w:r w:rsidR="000436EC">
        <w:t xml:space="preserve"> </w:t>
      </w:r>
    </w:p>
    <w:p w14:paraId="69871BF7" w14:textId="5AB65CC0" w:rsidR="00CC2B26" w:rsidRDefault="00CC2B26" w:rsidP="001173EB">
      <w:pPr>
        <w:pStyle w:val="Heading1"/>
      </w:pPr>
      <w:r>
        <w:t xml:space="preserve">Linear Combination Based Type II (Explicit) CSI Reporting </w:t>
      </w:r>
    </w:p>
    <w:p w14:paraId="5D74CB83" w14:textId="4D495F20" w:rsidR="00CC2B26" w:rsidRPr="002148C5" w:rsidRDefault="002F1012" w:rsidP="002F1012">
      <w:pPr>
        <w:keepNext/>
        <w:spacing w:line="288" w:lineRule="auto"/>
        <w:contextualSpacing/>
        <w:jc w:val="center"/>
        <w:rPr>
          <w:rFonts w:eastAsia="Batang"/>
        </w:rPr>
      </w:pPr>
      <w:r>
        <w:object w:dxaOrig="8967" w:dyaOrig="3306" w14:anchorId="295D52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85pt;height:124.6pt" o:ole="">
            <v:imagedata r:id="rId8" o:title=""/>
          </v:shape>
          <o:OLEObject Type="Embed" ProgID="Visio.Drawing.11" ShapeID="_x0000_i1025" DrawAspect="Content" ObjectID="_1539782290" r:id="rId9"/>
        </w:object>
      </w:r>
    </w:p>
    <w:p w14:paraId="64B03C4D" w14:textId="77777777" w:rsidR="00CC2B26" w:rsidRPr="002148C5" w:rsidRDefault="00CC2B26" w:rsidP="002F1012">
      <w:pPr>
        <w:spacing w:line="288" w:lineRule="auto"/>
        <w:jc w:val="center"/>
        <w:rPr>
          <w:rFonts w:eastAsia="Batang"/>
          <w:b/>
          <w:bCs/>
        </w:rPr>
      </w:pPr>
      <w:bookmarkStart w:id="5" w:name="_Ref465854092"/>
      <w:r w:rsidRPr="002148C5">
        <w:rPr>
          <w:rFonts w:eastAsia="Batang"/>
          <w:b/>
          <w:bCs/>
        </w:rPr>
        <w:t xml:space="preserve">Figure </w:t>
      </w:r>
      <w:r w:rsidRPr="002148C5">
        <w:rPr>
          <w:rFonts w:eastAsia="Batang"/>
          <w:b/>
          <w:bCs/>
        </w:rPr>
        <w:fldChar w:fldCharType="begin"/>
      </w:r>
      <w:r w:rsidRPr="002148C5">
        <w:rPr>
          <w:rFonts w:eastAsia="Batang"/>
          <w:b/>
          <w:bCs/>
        </w:rPr>
        <w:instrText xml:space="preserve"> SEQ Figure \* ARABIC </w:instrText>
      </w:r>
      <w:r w:rsidRPr="002148C5">
        <w:rPr>
          <w:rFonts w:eastAsia="Batang"/>
          <w:b/>
          <w:bCs/>
        </w:rPr>
        <w:fldChar w:fldCharType="separate"/>
      </w:r>
      <w:r w:rsidR="00C50126">
        <w:rPr>
          <w:rFonts w:eastAsia="Batang"/>
          <w:b/>
          <w:bCs/>
          <w:noProof/>
        </w:rPr>
        <w:t>1</w:t>
      </w:r>
      <w:r w:rsidRPr="002148C5">
        <w:rPr>
          <w:rFonts w:eastAsia="Batang"/>
          <w:b/>
          <w:bCs/>
          <w:noProof/>
        </w:rPr>
        <w:fldChar w:fldCharType="end"/>
      </w:r>
      <w:bookmarkEnd w:id="5"/>
      <w:r w:rsidRPr="002148C5">
        <w:rPr>
          <w:rFonts w:eastAsia="Batang"/>
          <w:b/>
          <w:bCs/>
        </w:rPr>
        <w:t xml:space="preserve">: </w:t>
      </w:r>
      <w:r>
        <w:rPr>
          <w:rFonts w:eastAsia="Batang"/>
          <w:b/>
          <w:bCs/>
        </w:rPr>
        <w:t>LC</w:t>
      </w:r>
      <w:r w:rsidRPr="002148C5">
        <w:rPr>
          <w:rFonts w:eastAsia="Batang"/>
          <w:b/>
          <w:bCs/>
        </w:rPr>
        <w:t xml:space="preserve"> </w:t>
      </w:r>
      <w:r>
        <w:rPr>
          <w:rFonts w:eastAsia="Batang"/>
          <w:b/>
          <w:bCs/>
        </w:rPr>
        <w:t>based e</w:t>
      </w:r>
      <w:r w:rsidRPr="00AB221F">
        <w:rPr>
          <w:rFonts w:eastAsia="Batang"/>
          <w:b/>
          <w:bCs/>
        </w:rPr>
        <w:t>xplicit feedback framework</w:t>
      </w:r>
    </w:p>
    <w:p w14:paraId="3C70D226" w14:textId="77777777" w:rsidR="00EC6530" w:rsidRDefault="00CC2B26" w:rsidP="002F1012">
      <w:pPr>
        <w:spacing w:after="0" w:line="288" w:lineRule="auto"/>
        <w:jc w:val="both"/>
        <w:rPr>
          <w:rFonts w:eastAsia="Batang"/>
          <w:bCs/>
          <w:iCs/>
        </w:rPr>
      </w:pPr>
      <w:r w:rsidRPr="00243A0C">
        <w:rPr>
          <w:rFonts w:eastAsia="Batang"/>
        </w:rPr>
        <w:t xml:space="preserve">In </w:t>
      </w:r>
      <w:r w:rsidRPr="002148C5">
        <w:rPr>
          <w:rFonts w:eastAsia="Batang"/>
          <w:b/>
        </w:rPr>
        <w:fldChar w:fldCharType="begin"/>
      </w:r>
      <w:r w:rsidRPr="002148C5">
        <w:rPr>
          <w:rFonts w:eastAsia="Batang"/>
          <w:b/>
        </w:rPr>
        <w:instrText xml:space="preserve"> REF _Ref446407979 \h </w:instrText>
      </w:r>
      <w:r>
        <w:rPr>
          <w:rFonts w:eastAsia="Batang"/>
          <w:b/>
        </w:rPr>
        <w:instrText xml:space="preserve"> \* MERGEFORMAT </w:instrText>
      </w:r>
      <w:r w:rsidRPr="002148C5">
        <w:rPr>
          <w:rFonts w:eastAsia="Batang"/>
          <w:b/>
        </w:rPr>
      </w:r>
      <w:r w:rsidRPr="002148C5">
        <w:rPr>
          <w:rFonts w:eastAsia="Batang"/>
          <w:b/>
        </w:rPr>
        <w:fldChar w:fldCharType="end"/>
      </w:r>
      <w:r w:rsidR="00780F45">
        <w:rPr>
          <w:rFonts w:eastAsia="Batang"/>
          <w:b/>
        </w:rPr>
        <w:fldChar w:fldCharType="begin"/>
      </w:r>
      <w:r w:rsidR="00780F45">
        <w:rPr>
          <w:rFonts w:eastAsia="Batang"/>
          <w:b/>
        </w:rPr>
        <w:instrText xml:space="preserve"> REF _Ref465854092 \h </w:instrText>
      </w:r>
      <w:r w:rsidR="00780F45">
        <w:rPr>
          <w:rFonts w:eastAsia="Batang"/>
          <w:b/>
        </w:rPr>
      </w:r>
      <w:r w:rsidR="00780F45">
        <w:rPr>
          <w:rFonts w:eastAsia="Batang"/>
          <w:b/>
        </w:rPr>
        <w:fldChar w:fldCharType="separate"/>
      </w:r>
      <w:r w:rsidR="00780F45" w:rsidRPr="002148C5">
        <w:rPr>
          <w:rFonts w:eastAsia="Batang"/>
          <w:b/>
          <w:bCs/>
        </w:rPr>
        <w:t xml:space="preserve">Figure </w:t>
      </w:r>
      <w:r w:rsidR="00780F45">
        <w:rPr>
          <w:rFonts w:eastAsia="Batang"/>
          <w:b/>
          <w:bCs/>
          <w:noProof/>
        </w:rPr>
        <w:t>1</w:t>
      </w:r>
      <w:r w:rsidR="00780F45">
        <w:rPr>
          <w:rFonts w:eastAsia="Batang"/>
          <w:b/>
        </w:rPr>
        <w:fldChar w:fldCharType="end"/>
      </w:r>
      <w:r w:rsidR="00780F45">
        <w:rPr>
          <w:rFonts w:eastAsia="Batang"/>
          <w:b/>
        </w:rPr>
        <w:t>,</w:t>
      </w:r>
      <w:r w:rsidRPr="002148C5">
        <w:rPr>
          <w:rFonts w:eastAsia="Batang"/>
        </w:rPr>
        <w:t xml:space="preserve"> </w:t>
      </w:r>
      <w:r>
        <w:rPr>
          <w:rFonts w:eastAsia="Batang"/>
        </w:rPr>
        <w:t>a</w:t>
      </w:r>
      <w:r w:rsidR="0052530C">
        <w:rPr>
          <w:rFonts w:eastAsia="Batang"/>
        </w:rPr>
        <w:t xml:space="preserve"> linear combination (LC) based reduced dimensional expl</w:t>
      </w:r>
      <w:r>
        <w:rPr>
          <w:rFonts w:eastAsia="Batang"/>
        </w:rPr>
        <w:t xml:space="preserve">icit CSI </w:t>
      </w:r>
      <w:r w:rsidR="0052530C">
        <w:rPr>
          <w:rFonts w:eastAsia="Batang"/>
        </w:rPr>
        <w:t>reporting</w:t>
      </w:r>
      <w:r>
        <w:rPr>
          <w:rFonts w:eastAsia="Batang"/>
        </w:rPr>
        <w:t xml:space="preserve"> framework is proposed in which a form of the DL channel is </w:t>
      </w:r>
      <w:r w:rsidR="0052530C">
        <w:rPr>
          <w:rFonts w:eastAsia="Batang"/>
        </w:rPr>
        <w:t xml:space="preserve">represented as an LC of basis vectors: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52530C" w:rsidRPr="0052530C">
        <w:rPr>
          <w:rFonts w:eastAsia="Batang"/>
          <w:bCs/>
          <w:iCs/>
        </w:rPr>
        <w:t>, where</w:t>
      </w:r>
    </w:p>
    <w:p w14:paraId="1A5890DB" w14:textId="0A64C26E" w:rsidR="00EC6530" w:rsidRPr="00EC6530" w:rsidRDefault="0052530C" w:rsidP="00EC6530">
      <w:pPr>
        <w:pStyle w:val="ListParagraph"/>
        <w:numPr>
          <w:ilvl w:val="0"/>
          <w:numId w:val="41"/>
        </w:numPr>
        <w:spacing w:after="0" w:line="288" w:lineRule="auto"/>
        <w:ind w:leftChars="0"/>
        <w:jc w:val="both"/>
        <w:rPr>
          <w:rFonts w:eastAsia="Batang"/>
        </w:rPr>
      </w:pP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l=0,1,…,L-1}</m:t>
        </m:r>
      </m:oMath>
      <w:r w:rsidRPr="00EC6530">
        <w:rPr>
          <w:rFonts w:eastAsia="Batang"/>
        </w:rPr>
        <w:t xml:space="preserve"> are basis vectors that are selected from a basis set</w:t>
      </w:r>
      <w:r w:rsidR="00EC6530">
        <w:rPr>
          <w:rFonts w:eastAsia="Batang"/>
        </w:rPr>
        <w:t xml:space="preserve">. </w:t>
      </w:r>
      <w:r w:rsidR="00DF32D6">
        <w:rPr>
          <w:rFonts w:eastAsia="Batang"/>
        </w:rPr>
        <w:t xml:space="preserve">This selection is WB. </w:t>
      </w:r>
      <w:r w:rsidR="00337936">
        <w:rPr>
          <w:rFonts w:eastAsia="Batang"/>
        </w:rPr>
        <w:t xml:space="preserve">LTE </w:t>
      </w:r>
      <w:r w:rsidR="00EC6530">
        <w:rPr>
          <w:rFonts w:eastAsia="Batang"/>
        </w:rPr>
        <w:t>Rel. 13</w:t>
      </w:r>
      <w:r w:rsidR="00337936">
        <w:rPr>
          <w:rFonts w:eastAsia="Batang"/>
        </w:rPr>
        <w:t>/14</w:t>
      </w:r>
      <w:r w:rsidR="00EC6530">
        <w:rPr>
          <w:rFonts w:eastAsia="Batang"/>
        </w:rPr>
        <w:t xml:space="preserve"> Class A </w:t>
      </w:r>
      <w:r w:rsidR="00EC6530" w:rsidRPr="00E864AB">
        <w:rPr>
          <w:rFonts w:eastAsia="Batang"/>
          <w:b/>
        </w:rPr>
        <w:t>W</w:t>
      </w:r>
      <w:r w:rsidR="00EC6530" w:rsidRPr="00E864AB">
        <w:rPr>
          <w:rFonts w:eastAsia="Batang"/>
          <w:vertAlign w:val="subscript"/>
        </w:rPr>
        <w:t xml:space="preserve">1 </w:t>
      </w:r>
      <w:r w:rsidR="00EC6530">
        <w:rPr>
          <w:rFonts w:eastAsia="Batang"/>
        </w:rPr>
        <w:t>codebook</w:t>
      </w:r>
      <w:r w:rsidR="00337936">
        <w:rPr>
          <w:rFonts w:eastAsia="Batang"/>
        </w:rPr>
        <w:t xml:space="preserve"> and LTE Rel. 14 Advanced CSI </w:t>
      </w:r>
      <w:r w:rsidR="00337936" w:rsidRPr="00E864AB">
        <w:rPr>
          <w:rFonts w:eastAsia="Batang"/>
          <w:b/>
        </w:rPr>
        <w:t>W</w:t>
      </w:r>
      <w:r w:rsidR="00337936" w:rsidRPr="00E864AB">
        <w:rPr>
          <w:rFonts w:eastAsia="Batang"/>
          <w:vertAlign w:val="subscript"/>
        </w:rPr>
        <w:t xml:space="preserve">1 </w:t>
      </w:r>
      <w:r w:rsidR="00337936">
        <w:rPr>
          <w:rFonts w:eastAsia="Batang"/>
        </w:rPr>
        <w:t>codebook are two alternatives for the basis set.</w:t>
      </w:r>
      <w:r w:rsidR="00EC6530">
        <w:rPr>
          <w:rFonts w:eastAsia="Batang"/>
        </w:rPr>
        <w:t xml:space="preserve"> </w:t>
      </w:r>
      <w:r w:rsidR="00EC6530" w:rsidRPr="00EC6530">
        <w:rPr>
          <w:rFonts w:eastAsia="Batang"/>
        </w:rPr>
        <w:t xml:space="preserve"> </w:t>
      </w:r>
    </w:p>
    <w:p w14:paraId="7F02F715" w14:textId="083D1383" w:rsidR="00EC6530" w:rsidRPr="00EC6530" w:rsidRDefault="007202CF" w:rsidP="00EC6530">
      <w:pPr>
        <w:pStyle w:val="ListParagraph"/>
        <w:numPr>
          <w:ilvl w:val="0"/>
          <w:numId w:val="41"/>
        </w:numPr>
        <w:spacing w:after="0" w:line="288" w:lineRule="auto"/>
        <w:ind w:leftChars="0"/>
        <w:jc w:val="both"/>
        <w:rPr>
          <w:b/>
          <w:bCs/>
          <w:iCs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{c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bi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l=0,1,…,L-1}</m:t>
        </m:r>
      </m:oMath>
      <w:r w:rsidR="00EC6530" w:rsidRPr="00EC6530">
        <w:rPr>
          <w:rFonts w:eastAsia="Batang"/>
        </w:rPr>
        <w:t xml:space="preserve"> are LC coefficients</w:t>
      </w:r>
      <w:r w:rsidR="00EC6530">
        <w:rPr>
          <w:rFonts w:eastAsia="Batang"/>
        </w:rPr>
        <w:t xml:space="preserve"> that are selected from a channel quantization codebook.</w:t>
      </w:r>
      <w:r w:rsidR="00DF32D6">
        <w:rPr>
          <w:rFonts w:eastAsia="Batang"/>
        </w:rPr>
        <w:t xml:space="preserve"> This selection is SB.</w:t>
      </w:r>
      <w:r w:rsidR="0052530C" w:rsidRPr="00EC6530">
        <w:rPr>
          <w:b/>
          <w:bCs/>
          <w:iCs/>
        </w:rPr>
        <w:t xml:space="preserve"> </w:t>
      </w:r>
      <w:r w:rsidR="002770D4" w:rsidRPr="002770D4">
        <w:rPr>
          <w:bCs/>
          <w:iCs/>
        </w:rPr>
        <w:t xml:space="preserve">The quantization codebook </w:t>
      </w:r>
      <w:r w:rsidR="002770D4">
        <w:rPr>
          <w:bCs/>
          <w:iCs/>
        </w:rPr>
        <w:t>can be a scalar codebook (magnitude and phase or real and imaginary) or a vector codebook.</w:t>
      </w:r>
    </w:p>
    <w:p w14:paraId="362B7481" w14:textId="2FCDCD34" w:rsidR="00CC2B26" w:rsidRDefault="00CC2B26" w:rsidP="002F1012">
      <w:pPr>
        <w:spacing w:after="0" w:line="288" w:lineRule="auto"/>
        <w:jc w:val="both"/>
      </w:pPr>
      <w:r>
        <w:t xml:space="preserve">A few examples of the forms of DL channel and their LC representations are as follows: </w:t>
      </w:r>
    </w:p>
    <w:p w14:paraId="3C215926" w14:textId="77777777" w:rsidR="00CC2B26" w:rsidRPr="0099240C" w:rsidRDefault="00CC2B26" w:rsidP="002F1012">
      <w:pPr>
        <w:pStyle w:val="ListParagraph"/>
        <w:numPr>
          <w:ilvl w:val="0"/>
          <w:numId w:val="33"/>
        </w:numPr>
        <w:spacing w:after="0" w:line="288" w:lineRule="auto"/>
        <w:ind w:leftChars="0"/>
        <w:contextualSpacing/>
        <w:jc w:val="both"/>
      </w:pPr>
      <w:r w:rsidRPr="00EC6530">
        <w:rPr>
          <w:i/>
        </w:rPr>
        <w:t>Channel</w:t>
      </w:r>
      <w:r>
        <w:rPr>
          <w:i/>
        </w:rPr>
        <w:t>:</w:t>
      </w:r>
      <w:r w:rsidRPr="0099240C">
        <w:rPr>
          <w:i/>
        </w:rPr>
        <w:t xml:space="preserve"> </w:t>
      </w:r>
      <w:r w:rsidRPr="00DE1B7C">
        <w:t xml:space="preserve">For </w:t>
      </w:r>
      <w:r>
        <w:t xml:space="preserve">a </w:t>
      </w:r>
      <w:r w:rsidRPr="00DE1B7C">
        <w:t xml:space="preserve">subcarrier </w:t>
      </w:r>
      <w:r w:rsidRPr="0099240C">
        <w:rPr>
          <w:i/>
        </w:rPr>
        <w:t>k</w:t>
      </w:r>
      <w:r w:rsidRPr="00DE1B7C">
        <w:t xml:space="preserve"> in SB </w:t>
      </w:r>
      <w:r w:rsidRPr="0099240C">
        <w:rPr>
          <w:i/>
        </w:rPr>
        <w:t>f</w:t>
      </w:r>
      <w:r w:rsidRPr="00DE1B7C">
        <w:t>,</w:t>
      </w:r>
      <w:r>
        <w:t xml:space="preserve"> the DL channel is represented as 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18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szCs w:val="18"/>
                <w:lang w:eastAsia="ko-KR"/>
              </w:rPr>
              <m:t>k</m:t>
            </m:r>
          </m:sub>
        </m:sSub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Pr="00D617D4">
        <w:rPr>
          <w:bCs/>
          <w:iCs/>
        </w:rPr>
        <w:t>;</w:t>
      </w:r>
    </w:p>
    <w:p w14:paraId="6665C9F0" w14:textId="77777777" w:rsidR="00CC2B26" w:rsidRPr="009B2466" w:rsidRDefault="00CC2B26" w:rsidP="002F1012">
      <w:pPr>
        <w:pStyle w:val="ListParagraph"/>
        <w:numPr>
          <w:ilvl w:val="0"/>
          <w:numId w:val="33"/>
        </w:numPr>
        <w:spacing w:after="0" w:line="288" w:lineRule="auto"/>
        <w:ind w:leftChars="0"/>
        <w:contextualSpacing/>
        <w:jc w:val="both"/>
      </w:pPr>
      <w:r w:rsidRPr="00EC6530">
        <w:rPr>
          <w:i/>
        </w:rPr>
        <w:lastRenderedPageBreak/>
        <w:t>Covariance matrix</w:t>
      </w:r>
      <w:r>
        <w:rPr>
          <w:i/>
        </w:rPr>
        <w:t>:</w:t>
      </w:r>
      <w:r w:rsidRPr="0099240C">
        <w:rPr>
          <w:i/>
        </w:rPr>
        <w:t xml:space="preserve"> </w:t>
      </w:r>
      <w:r w:rsidRPr="00DE1B7C">
        <w:t>For SB</w:t>
      </w:r>
      <w:r w:rsidRPr="0099240C">
        <w:rPr>
          <w:i/>
        </w:rPr>
        <w:t xml:space="preserve"> f, </w:t>
      </w:r>
      <w:r w:rsidRPr="00DE1B7C">
        <w:t>the covariance matrix</w:t>
      </w:r>
      <w:r w:rsidRPr="0099240C">
        <w:rPr>
          <w:i/>
        </w:rPr>
        <w:t xml:space="preserve"> </w:t>
      </w:r>
      <w:r w:rsidRPr="0099240C">
        <w:rPr>
          <w:szCs w:val="18"/>
          <w:lang w:eastAsia="ko-KR"/>
        </w:rPr>
        <w:t xml:space="preserve">is represented as </w:t>
      </w:r>
      <m:oMath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K=</m:t>
        </m:r>
        <m:f>
          <m:fPr>
            <m:ctrlPr>
              <w:rPr>
                <w:rFonts w:ascii="Cambria Math" w:hAnsi="Cambria Math"/>
                <w:i/>
                <w:szCs w:val="18"/>
                <w:lang w:eastAsia="ko-KR"/>
              </w:rPr>
            </m:ctrlPr>
          </m:fPr>
          <m:num>
            <m:r>
              <w:rPr>
                <w:rFonts w:ascii="Cambria Math" w:hAnsi="Cambria Math"/>
                <w:szCs w:val="18"/>
                <w:lang w:eastAsia="ko-KR"/>
              </w:rPr>
              <m:t>1</m:t>
            </m:r>
          </m:num>
          <m:den>
            <m:r>
              <w:rPr>
                <w:rFonts w:ascii="Cambria Math" w:hAnsi="Cambria Math"/>
                <w:szCs w:val="18"/>
                <w:lang w:eastAsia="ko-KR"/>
              </w:rPr>
              <m:t>|f|</m:t>
            </m:r>
          </m:den>
        </m:f>
        <m:nary>
          <m:naryPr>
            <m:chr m:val="∑"/>
            <m:supHide m:val="1"/>
            <m:ctrlPr>
              <w:rPr>
                <w:rFonts w:ascii="Cambria Math" w:hAnsi="Cambria Math"/>
                <w:b/>
                <w:i/>
                <w:szCs w:val="18"/>
                <w:lang w:eastAsia="ko-KR"/>
              </w:rPr>
            </m:ctrlPr>
          </m:naryPr>
          <m:sub>
            <m:r>
              <w:rPr>
                <w:rFonts w:ascii="Cambria Math" w:hAnsi="Cambria Math"/>
                <w:szCs w:val="18"/>
                <w:lang w:eastAsia="ko-KR"/>
              </w:rPr>
              <m:t>k</m:t>
            </m:r>
            <m:r>
              <m:rPr>
                <m:sty m:val="bi"/>
              </m:rPr>
              <w:rPr>
                <w:rFonts w:ascii="Cambria Math" w:hAnsi="Cambria Math" w:hint="eastAsia"/>
                <w:szCs w:val="18"/>
                <w:lang w:eastAsia="ko-KR"/>
              </w:rPr>
              <m:t>∈</m:t>
            </m:r>
            <m:r>
              <w:rPr>
                <w:rFonts w:ascii="Cambria Math" w:hAnsi="Cambria Math"/>
                <w:szCs w:val="18"/>
                <w:lang w:eastAsia="ko-KR"/>
              </w:rPr>
              <m:t>f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Cs w:val="18"/>
                    <w:lang w:eastAsia="ko-KR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18"/>
                            <w:lang w:eastAsia="ko-KR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eastAsia="ko-KR"/>
                          </w:rPr>
                          <m:t>k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Cs w:val="18"/>
                        <w:lang w:eastAsia="ko-K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eastAsia="ko-K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18"/>
                                <w:lang w:eastAsia="ko-KR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ko-KR"/>
                              </w:rPr>
                              <m:t>k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18"/>
                        <w:lang w:eastAsia="ko-KR"/>
                      </w:rPr>
                      <m:t>H</m:t>
                    </m:r>
                  </m:sup>
                </m:sSup>
              </m:e>
            </m:d>
            <m:r>
              <w:rPr>
                <w:rFonts w:ascii="Cambria Math" w:hAnsi="Cambria Math"/>
              </w:rPr>
              <m:t>≈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l=0</m:t>
                </m:r>
              </m:sub>
              <m:sup>
                <m:r>
                  <w:rPr>
                    <w:rFonts w:ascii="Cambria Math" w:hAnsi="Cambria Math"/>
                  </w:rPr>
                  <m:t>L-1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</m:e>
            </m:nary>
          </m:e>
        </m:nary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;</m:t>
        </m:r>
        <m:r>
          <w:rPr>
            <w:rFonts w:ascii="Cambria Math" w:hAnsi="Cambria Math"/>
            <w:szCs w:val="18"/>
            <w:lang w:eastAsia="ko-KR"/>
          </w:rPr>
          <m:t xml:space="preserve"> </m:t>
        </m:r>
      </m:oMath>
      <w:r w:rsidRPr="00D617D4">
        <w:rPr>
          <w:szCs w:val="18"/>
          <w:lang w:eastAsia="ko-KR"/>
        </w:rPr>
        <w:t>and</w:t>
      </w:r>
    </w:p>
    <w:p w14:paraId="6A00F2CC" w14:textId="77777777" w:rsidR="00CC2B26" w:rsidRPr="00C0523C" w:rsidRDefault="00CC2B26" w:rsidP="002F1012">
      <w:pPr>
        <w:pStyle w:val="ListParagraph"/>
        <w:numPr>
          <w:ilvl w:val="0"/>
          <w:numId w:val="28"/>
        </w:numPr>
        <w:spacing w:after="0" w:line="288" w:lineRule="auto"/>
        <w:ind w:leftChars="0"/>
        <w:contextualSpacing/>
        <w:jc w:val="both"/>
      </w:pPr>
      <w:r w:rsidRPr="00EC6530">
        <w:rPr>
          <w:i/>
        </w:rPr>
        <w:t>Eigenvector</w:t>
      </w:r>
      <w:r w:rsidRPr="0099240C">
        <w:rPr>
          <w:i/>
        </w:rPr>
        <w:t xml:space="preserve">: </w:t>
      </w:r>
      <w:r w:rsidRPr="00FB1C6D">
        <w:t>For SB</w:t>
      </w:r>
      <w:r w:rsidRPr="0099240C">
        <w:rPr>
          <w:i/>
        </w:rPr>
        <w:t xml:space="preserve"> f,</w:t>
      </w:r>
      <w:r w:rsidRPr="00FB1C6D">
        <w:t xml:space="preserve"> the </w:t>
      </w:r>
      <w:r w:rsidRPr="00DE1B7C">
        <w:t>dominant eigenvector</w:t>
      </w:r>
      <w:r w:rsidRPr="0099240C">
        <w:rPr>
          <w:szCs w:val="18"/>
          <w:lang w:eastAsia="ko-KR"/>
        </w:rPr>
        <w:t xml:space="preserve"> of </w:t>
      </w:r>
      <w:r>
        <w:rPr>
          <w:szCs w:val="18"/>
          <w:lang w:eastAsia="ko-KR"/>
        </w:rPr>
        <w:t xml:space="preserve">the </w:t>
      </w:r>
      <w:r w:rsidRPr="0099240C">
        <w:rPr>
          <w:szCs w:val="18"/>
          <w:lang w:eastAsia="ko-KR"/>
        </w:rPr>
        <w:t xml:space="preserve">covariance matrix </w:t>
      </w:r>
      <m:oMath>
        <m:r>
          <m:rPr>
            <m:sty m:val="bi"/>
          </m:rPr>
          <w:rPr>
            <w:rFonts w:ascii="Cambria Math" w:hAnsi="Cambria Math"/>
            <w:szCs w:val="18"/>
            <w:lang w:eastAsia="ko-KR"/>
          </w:rPr>
          <m:t>K</m:t>
        </m:r>
      </m:oMath>
      <w:r w:rsidRPr="0099240C">
        <w:rPr>
          <w:szCs w:val="18"/>
          <w:lang w:eastAsia="ko-KR"/>
        </w:rPr>
        <w:t xml:space="preserve"> is represented as</w:t>
      </w:r>
      <w:r>
        <w:rPr>
          <w:szCs w:val="18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Pr="0099240C">
        <w:rPr>
          <w:b/>
          <w:bCs/>
          <w:iCs/>
        </w:rPr>
        <w:t>.</w:t>
      </w:r>
    </w:p>
    <w:p w14:paraId="267F8E75" w14:textId="19E95C8C" w:rsidR="00CC2B26" w:rsidRPr="00253EBA" w:rsidRDefault="00CC2B26" w:rsidP="002F1012">
      <w:pPr>
        <w:spacing w:before="60" w:after="60" w:line="288" w:lineRule="auto"/>
        <w:jc w:val="both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 xml:space="preserve">: For </w:t>
      </w:r>
      <w:r w:rsidR="00120A74">
        <w:rPr>
          <w:i/>
        </w:rPr>
        <w:t>Type II (</w:t>
      </w:r>
      <w:r w:rsidR="00DF32D6">
        <w:rPr>
          <w:i/>
        </w:rPr>
        <w:t>explicit</w:t>
      </w:r>
      <w:r w:rsidR="00120A74">
        <w:rPr>
          <w:i/>
        </w:rPr>
        <w:t>)</w:t>
      </w:r>
      <w:r w:rsidR="00DF32D6">
        <w:rPr>
          <w:i/>
        </w:rPr>
        <w:t xml:space="preserve"> </w:t>
      </w:r>
      <w:r w:rsidRPr="00C1642A">
        <w:rPr>
          <w:i/>
        </w:rPr>
        <w:t>CSI reporting,</w:t>
      </w:r>
      <w:r w:rsidRPr="00C1642A">
        <w:t xml:space="preserve"> </w:t>
      </w:r>
      <w:r>
        <w:rPr>
          <w:i/>
        </w:rPr>
        <w:t>a form of DL channel</w:t>
      </w:r>
      <w:r w:rsidRPr="00C1642A">
        <w:rPr>
          <w:i/>
        </w:rPr>
        <w:t xml:space="preserve"> </w:t>
      </w:r>
      <w:r>
        <w:rPr>
          <w:i/>
        </w:rPr>
        <w:t>using a LC framework</w:t>
      </w:r>
      <w:r w:rsidR="00A168BA">
        <w:rPr>
          <w:i/>
        </w:rPr>
        <w:t xml:space="preserve"> is reported</w:t>
      </w:r>
      <w:r w:rsidRPr="00253EBA">
        <w:rPr>
          <w:rFonts w:eastAsia="Batang"/>
          <w:i/>
        </w:rPr>
        <w:t>,</w:t>
      </w:r>
      <w:r>
        <w:rPr>
          <w:rFonts w:eastAsia="Batang"/>
          <w:i/>
          <w:vertAlign w:val="subscript"/>
        </w:rPr>
        <w:t xml:space="preserve"> </w:t>
      </w:r>
      <w:r>
        <w:rPr>
          <w:i/>
        </w:rPr>
        <w:t>where</w:t>
      </w:r>
    </w:p>
    <w:p w14:paraId="0688ED8F" w14:textId="5AB5382A" w:rsidR="00CC2B26" w:rsidRPr="00991C19" w:rsidRDefault="00CC2B26" w:rsidP="002F1012">
      <w:pPr>
        <w:pStyle w:val="ListParagraph"/>
        <w:numPr>
          <w:ilvl w:val="0"/>
          <w:numId w:val="40"/>
        </w:numPr>
        <w:spacing w:before="60" w:after="60" w:line="288" w:lineRule="auto"/>
        <w:ind w:leftChars="0"/>
        <w:jc w:val="both"/>
        <w:rPr>
          <w:i/>
        </w:rPr>
      </w:pPr>
      <w:r w:rsidRPr="00991C19">
        <w:rPr>
          <w:i/>
        </w:rPr>
        <w:t xml:space="preserve">the form of DL channel </w:t>
      </w:r>
      <w:r w:rsidR="00A168BA">
        <w:rPr>
          <w:i/>
        </w:rPr>
        <w:t>is at least one of</w:t>
      </w:r>
      <w:r w:rsidRPr="00991C19">
        <w:rPr>
          <w:i/>
        </w:rPr>
        <w:t xml:space="preserve"> channel</w:t>
      </w:r>
      <w:r w:rsidR="00A168BA">
        <w:rPr>
          <w:i/>
        </w:rPr>
        <w:t>,</w:t>
      </w:r>
      <w:r w:rsidRPr="00991C19">
        <w:rPr>
          <w:i/>
        </w:rPr>
        <w:t xml:space="preserve"> covariance matrix</w:t>
      </w:r>
      <w:r w:rsidR="00A168BA">
        <w:rPr>
          <w:i/>
        </w:rPr>
        <w:t xml:space="preserve">, and </w:t>
      </w:r>
      <w:r w:rsidRPr="00991C19">
        <w:rPr>
          <w:i/>
        </w:rPr>
        <w:t>eigenvectors</w:t>
      </w:r>
      <w:r>
        <w:rPr>
          <w:i/>
        </w:rPr>
        <w:t>; and</w:t>
      </w:r>
    </w:p>
    <w:p w14:paraId="4E0E2C43" w14:textId="67DD7E9D" w:rsidR="00CC2B26" w:rsidRPr="00991C19" w:rsidRDefault="00CC2B26" w:rsidP="002F1012">
      <w:pPr>
        <w:pStyle w:val="ListParagraph"/>
        <w:numPr>
          <w:ilvl w:val="0"/>
          <w:numId w:val="40"/>
        </w:numPr>
        <w:spacing w:before="60" w:after="60" w:line="288" w:lineRule="auto"/>
        <w:ind w:leftChars="0"/>
        <w:jc w:val="both"/>
        <w:rPr>
          <w:rFonts w:eastAsia="Batang"/>
          <w:i/>
        </w:rPr>
      </w:pPr>
      <w:r w:rsidRPr="00991C19">
        <w:rPr>
          <w:i/>
        </w:rPr>
        <w:t xml:space="preserve">the LC framework </w:t>
      </w:r>
      <w:r w:rsidR="00A168BA">
        <w:rPr>
          <w:i/>
        </w:rPr>
        <w:t xml:space="preserve">to report explicit CSI as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A168BA">
        <w:rPr>
          <w:b/>
          <w:bCs/>
          <w:i/>
          <w:iCs/>
        </w:rPr>
        <w:t xml:space="preserve"> </w:t>
      </w:r>
      <w:r w:rsidR="00A168BA">
        <w:rPr>
          <w:i/>
        </w:rPr>
        <w:t>comprises of the following:</w:t>
      </w:r>
    </w:p>
    <w:p w14:paraId="10C4F1B7" w14:textId="75388C87" w:rsidR="00CC2B26" w:rsidRPr="00991C19" w:rsidRDefault="00A168BA" w:rsidP="002F1012">
      <w:pPr>
        <w:pStyle w:val="ListParagraph"/>
        <w:numPr>
          <w:ilvl w:val="1"/>
          <w:numId w:val="40"/>
        </w:numPr>
        <w:spacing w:before="60" w:after="60" w:line="288" w:lineRule="auto"/>
        <w:ind w:leftChars="0"/>
        <w:jc w:val="both"/>
        <w:rPr>
          <w:rFonts w:eastAsia="Batang"/>
          <w:i/>
        </w:rPr>
      </w:pPr>
      <w:r w:rsidRPr="00A168BA">
        <w:rPr>
          <w:rFonts w:eastAsia="Batang"/>
          <w:i/>
          <w:u w:val="single"/>
        </w:rPr>
        <w:t>Basis set</w:t>
      </w:r>
      <w:r>
        <w:rPr>
          <w:rFonts w:eastAsia="Batang"/>
          <w:b/>
          <w:i/>
        </w:rPr>
        <w:t xml:space="preserve">: </w:t>
      </w:r>
      <w:r w:rsidR="00CC2B26" w:rsidRPr="00991C19">
        <w:rPr>
          <w:rFonts w:eastAsia="Batang"/>
          <w:i/>
        </w:rPr>
        <w:t>for WB selection of L basis vectors</w:t>
      </w:r>
      <w:r>
        <w:rPr>
          <w:rFonts w:eastAsia="Batang"/>
          <w:i/>
        </w:rPr>
        <w:t xml:space="preserve"> from a basis set</w:t>
      </w:r>
    </w:p>
    <w:p w14:paraId="6E79B81E" w14:textId="6F08EAE0" w:rsidR="00CC2B26" w:rsidRPr="00991C19" w:rsidRDefault="00A168BA" w:rsidP="002F1012">
      <w:pPr>
        <w:pStyle w:val="ListParagraph"/>
        <w:numPr>
          <w:ilvl w:val="2"/>
          <w:numId w:val="40"/>
        </w:numPr>
        <w:spacing w:before="60" w:after="60" w:line="288" w:lineRule="auto"/>
        <w:ind w:leftChars="0"/>
        <w:jc w:val="both"/>
        <w:rPr>
          <w:rFonts w:eastAsia="Batang"/>
          <w:i/>
        </w:rPr>
      </w:pPr>
      <w:r>
        <w:rPr>
          <w:rFonts w:eastAsia="Batang"/>
          <w:i/>
        </w:rPr>
        <w:t>LTE Rel. 13/14 Class A W1 codebook and</w:t>
      </w:r>
      <w:r w:rsidR="00C11E76">
        <w:rPr>
          <w:rFonts w:eastAsia="Batang"/>
          <w:i/>
        </w:rPr>
        <w:t>/or</w:t>
      </w:r>
      <w:r>
        <w:rPr>
          <w:rFonts w:eastAsia="Batang"/>
          <w:i/>
        </w:rPr>
        <w:t xml:space="preserve"> Rel. 14 Advanced CSI W1 codebook can be </w:t>
      </w:r>
      <w:r w:rsidR="00C11E76">
        <w:rPr>
          <w:rFonts w:eastAsia="Batang"/>
          <w:i/>
        </w:rPr>
        <w:t>a good starting point</w:t>
      </w:r>
      <w:r>
        <w:rPr>
          <w:rFonts w:eastAsia="Batang"/>
          <w:i/>
        </w:rPr>
        <w:t xml:space="preserve"> for </w:t>
      </w:r>
      <w:r w:rsidR="00250B8E">
        <w:rPr>
          <w:rFonts w:eastAsia="Batang"/>
          <w:i/>
        </w:rPr>
        <w:t xml:space="preserve">designing </w:t>
      </w:r>
      <w:r>
        <w:rPr>
          <w:rFonts w:eastAsia="Batang"/>
          <w:i/>
        </w:rPr>
        <w:t>the basis set</w:t>
      </w:r>
      <w:r w:rsidR="00250B8E">
        <w:rPr>
          <w:rFonts w:eastAsia="Batang"/>
          <w:i/>
        </w:rPr>
        <w:t xml:space="preserve"> for NR</w:t>
      </w:r>
      <w:r>
        <w:rPr>
          <w:rFonts w:eastAsia="Batang"/>
          <w:i/>
        </w:rPr>
        <w:t xml:space="preserve">. </w:t>
      </w:r>
    </w:p>
    <w:p w14:paraId="6AD4DC05" w14:textId="422E817A" w:rsidR="00CC2B26" w:rsidRPr="002770D4" w:rsidRDefault="00A168BA" w:rsidP="002F1012">
      <w:pPr>
        <w:pStyle w:val="ListParagraph"/>
        <w:numPr>
          <w:ilvl w:val="1"/>
          <w:numId w:val="40"/>
        </w:numPr>
        <w:spacing w:before="60" w:after="60" w:line="288" w:lineRule="auto"/>
        <w:ind w:leftChars="0"/>
        <w:jc w:val="both"/>
        <w:rPr>
          <w:rFonts w:eastAsia="Batang"/>
          <w:b/>
          <w:i/>
        </w:rPr>
      </w:pPr>
      <w:r w:rsidRPr="00A168BA">
        <w:rPr>
          <w:rFonts w:eastAsia="Batang"/>
          <w:i/>
          <w:u w:val="single"/>
        </w:rPr>
        <w:t>Channel quantization codebook</w:t>
      </w:r>
      <w:r w:rsidRPr="00A168BA">
        <w:rPr>
          <w:rFonts w:eastAsia="Batang"/>
          <w:i/>
        </w:rPr>
        <w:t>:</w:t>
      </w:r>
      <w:r>
        <w:rPr>
          <w:rFonts w:eastAsia="Batang"/>
          <w:b/>
          <w:i/>
        </w:rPr>
        <w:t xml:space="preserve"> </w:t>
      </w:r>
      <w:r w:rsidR="00CC2B26" w:rsidRPr="00991C19">
        <w:rPr>
          <w:rFonts w:eastAsia="Batang"/>
          <w:i/>
        </w:rPr>
        <w:t>for SB</w:t>
      </w:r>
      <w:r w:rsidR="0017612D">
        <w:rPr>
          <w:rFonts w:eastAsia="Batang"/>
          <w:i/>
        </w:rPr>
        <w:t xml:space="preserve"> selection of</w:t>
      </w:r>
      <w:r w:rsidR="00CC2B26" w:rsidRPr="00991C19">
        <w:rPr>
          <w:rFonts w:eastAsia="Batang"/>
          <w:i/>
        </w:rPr>
        <w:t xml:space="preserve"> </w:t>
      </w:r>
      <w:r w:rsidR="00496F8F">
        <w:rPr>
          <w:rFonts w:eastAsia="Batang"/>
          <w:i/>
        </w:rPr>
        <w:t xml:space="preserve">LC </w:t>
      </w:r>
      <w:r w:rsidR="00CC2B26" w:rsidRPr="00991C19">
        <w:rPr>
          <w:rFonts w:eastAsia="Batang"/>
          <w:i/>
        </w:rPr>
        <w:t>coefficient</w:t>
      </w:r>
      <w:r w:rsidR="00496F8F">
        <w:rPr>
          <w:rFonts w:eastAsia="Batang"/>
          <w:i/>
        </w:rPr>
        <w:t>s</w:t>
      </w:r>
      <w:r w:rsidR="00CC2B26" w:rsidRPr="00991C19">
        <w:rPr>
          <w:rFonts w:eastAsia="Batang"/>
          <w:i/>
        </w:rPr>
        <w:t xml:space="preserve"> f</w:t>
      </w:r>
      <w:r w:rsidR="00CC2B26">
        <w:rPr>
          <w:rFonts w:eastAsia="Batang"/>
          <w:i/>
        </w:rPr>
        <w:t>or the selected L basis vectors</w:t>
      </w:r>
      <w:r w:rsidR="00496F8F">
        <w:rPr>
          <w:rFonts w:eastAsia="Batang"/>
          <w:i/>
        </w:rPr>
        <w:t>.</w:t>
      </w:r>
    </w:p>
    <w:p w14:paraId="31C202BF" w14:textId="72A0928B" w:rsidR="002770D4" w:rsidRPr="002770D4" w:rsidRDefault="002770D4" w:rsidP="002770D4">
      <w:pPr>
        <w:pStyle w:val="ListParagraph"/>
        <w:numPr>
          <w:ilvl w:val="2"/>
          <w:numId w:val="40"/>
        </w:numPr>
        <w:spacing w:before="60" w:after="60" w:line="288" w:lineRule="auto"/>
        <w:ind w:leftChars="0"/>
        <w:jc w:val="both"/>
        <w:rPr>
          <w:rFonts w:eastAsia="Batang"/>
          <w:b/>
          <w:i/>
        </w:rPr>
      </w:pPr>
      <w:r w:rsidRPr="002770D4">
        <w:rPr>
          <w:bCs/>
          <w:i/>
          <w:iCs/>
        </w:rPr>
        <w:t>The quantization codebook can be a scalar codebook (magnitude and phase or real and imaginary) or a vector codebook.</w:t>
      </w:r>
    </w:p>
    <w:p w14:paraId="6FE128C6" w14:textId="558C68EB" w:rsidR="001173EB" w:rsidRDefault="00C50126" w:rsidP="001173EB">
      <w:pPr>
        <w:pStyle w:val="Heading1"/>
      </w:pPr>
      <w:r>
        <w:t>Simulation Results</w:t>
      </w:r>
    </w:p>
    <w:p w14:paraId="2BE61DA8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60C74E6" w14:textId="77777777" w:rsidR="00C01236" w:rsidRDefault="00C01236" w:rsidP="00433064">
      <w:pPr>
        <w:spacing w:before="60" w:after="60" w:line="288" w:lineRule="auto"/>
        <w:ind w:right="14"/>
        <w:jc w:val="both"/>
      </w:pPr>
      <w:r>
        <w:t xml:space="preserve">To illustrate the potential performance gains with explicit </w:t>
      </w:r>
      <w:r w:rsidR="00076A7F">
        <w:t>CSI reporting</w:t>
      </w:r>
      <w:r>
        <w:t xml:space="preserve">, simulation results are provided for </w:t>
      </w:r>
      <w:r w:rsidR="00BA01E0">
        <w:t xml:space="preserve">the </w:t>
      </w:r>
      <w:r>
        <w:t xml:space="preserve">following </w:t>
      </w:r>
      <w:r w:rsidR="00BE770B">
        <w:t xml:space="preserve">CSI reporting </w:t>
      </w:r>
      <w:r>
        <w:t>schemes</w:t>
      </w:r>
      <w:r w:rsidR="00BA01E0">
        <w:t>:</w:t>
      </w:r>
    </w:p>
    <w:p w14:paraId="16ED5E3E" w14:textId="77777777" w:rsidR="00C01236" w:rsidRDefault="00BE770B" w:rsidP="00BA01E0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>
        <w:rPr>
          <w:i/>
        </w:rPr>
        <w:t>Class A</w:t>
      </w:r>
      <w:r w:rsidR="00C01236">
        <w:t xml:space="preserve">: CSI </w:t>
      </w:r>
      <w:r>
        <w:t>reporting</w:t>
      </w:r>
      <w:r w:rsidR="00C01236">
        <w:t xml:space="preserve"> is </w:t>
      </w:r>
      <w:r w:rsidR="00BA01E0">
        <w:t xml:space="preserve">based on </w:t>
      </w:r>
      <w:r w:rsidR="00C01236">
        <w:t>Rel. 13 Class A c</w:t>
      </w:r>
      <w:r w:rsidR="007B6A01">
        <w:t xml:space="preserve">odebook (and its extension to &gt; 16 antenna ports) </w:t>
      </w:r>
      <w:r w:rsidR="00BA01E0">
        <w:t xml:space="preserve">with </w:t>
      </w:r>
      <w:r w:rsidR="00BA01E0" w:rsidRPr="00BA01E0">
        <w:rPr>
          <w:i/>
        </w:rPr>
        <w:t>Codebook-Config</w:t>
      </w:r>
      <w:r>
        <w:t xml:space="preserve"> = 1</w:t>
      </w:r>
      <w:r w:rsidR="00C01236">
        <w:t>.</w:t>
      </w:r>
    </w:p>
    <w:p w14:paraId="2B453D54" w14:textId="77777777" w:rsidR="00B01D62" w:rsidRDefault="00BE770B" w:rsidP="00B01D62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>
        <w:rPr>
          <w:i/>
        </w:rPr>
        <w:t>LC Implicit:</w:t>
      </w:r>
      <w:r w:rsidR="007B6A01">
        <w:rPr>
          <w:i/>
        </w:rPr>
        <w:t xml:space="preserve"> </w:t>
      </w:r>
      <w:r w:rsidR="007B6A01">
        <w:t>CSI reporting is based on linear combination (LC) codebook proposed in companion contributions [5-7]</w:t>
      </w:r>
      <w:r w:rsidR="00B01D62">
        <w:t xml:space="preserve">, where Rel. 13 Class A </w:t>
      </w:r>
      <w:r w:rsidR="00B01D62" w:rsidRPr="00B01D62">
        <w:rPr>
          <w:b/>
        </w:rPr>
        <w:t>W</w:t>
      </w:r>
      <w:r w:rsidR="00B01D62" w:rsidRPr="00B01D62">
        <w:rPr>
          <w:vertAlign w:val="subscript"/>
        </w:rPr>
        <w:t>1</w:t>
      </w:r>
      <w:r w:rsidR="00B01D62">
        <w:t xml:space="preserve"> codebook</w:t>
      </w:r>
      <w:r w:rsidR="00B01D62" w:rsidRPr="00BA01E0">
        <w:rPr>
          <w:i/>
        </w:rPr>
        <w:t xml:space="preserve"> </w:t>
      </w:r>
      <w:r w:rsidR="00B01D62">
        <w:t>corresponding to</w:t>
      </w:r>
      <w:r w:rsidR="00B01D62" w:rsidRPr="00B01D62">
        <w:t xml:space="preserve"> </w:t>
      </w:r>
      <w:r w:rsidR="00B01D62" w:rsidRPr="00BA01E0">
        <w:rPr>
          <w:i/>
        </w:rPr>
        <w:t>Codebook-Config</w:t>
      </w:r>
      <w:r w:rsidR="00B01D62">
        <w:t xml:space="preserve"> = 3 is considered as the </w:t>
      </w:r>
      <w:r w:rsidR="00B01D62" w:rsidRPr="00B01D62">
        <w:rPr>
          <w:b/>
        </w:rPr>
        <w:t>W</w:t>
      </w:r>
      <w:r w:rsidR="00B01D62" w:rsidRPr="00B01D62">
        <w:rPr>
          <w:vertAlign w:val="subscript"/>
        </w:rPr>
        <w:t>1</w:t>
      </w:r>
      <w:r w:rsidR="00B01D62">
        <w:t xml:space="preserve"> codebook for LC codebook</w:t>
      </w:r>
      <w:r w:rsidR="007B6A01">
        <w:t>.</w:t>
      </w:r>
    </w:p>
    <w:p w14:paraId="1A4E79F6" w14:textId="0D65189E" w:rsidR="00C01236" w:rsidRDefault="00BE770B" w:rsidP="00C01236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>
        <w:rPr>
          <w:i/>
        </w:rPr>
        <w:t>LC Explicit</w:t>
      </w:r>
      <w:r w:rsidR="00C01236">
        <w:t xml:space="preserve">: </w:t>
      </w:r>
      <w:r w:rsidR="00BA01E0">
        <w:t xml:space="preserve">CSI </w:t>
      </w:r>
      <w:r w:rsidR="00076A7F">
        <w:t>reporting</w:t>
      </w:r>
      <w:r w:rsidR="00BA01E0">
        <w:t xml:space="preserve"> is based on </w:t>
      </w:r>
      <w:r w:rsidR="00017B41">
        <w:t xml:space="preserve">proposed </w:t>
      </w:r>
      <w:r w:rsidR="00E42AFD">
        <w:t xml:space="preserve">LC </w:t>
      </w:r>
      <w:r w:rsidR="00BA01E0">
        <w:t>based</w:t>
      </w:r>
      <w:r w:rsidR="00CC2B26">
        <w:t xml:space="preserve"> reduced dimensional</w:t>
      </w:r>
      <w:r w:rsidR="00BA01E0">
        <w:t xml:space="preserve"> expl</w:t>
      </w:r>
      <w:r w:rsidR="001720FB">
        <w:t xml:space="preserve">icit CSI </w:t>
      </w:r>
      <w:r w:rsidR="00076A7F">
        <w:t>reporting</w:t>
      </w:r>
      <w:r w:rsidR="00E42AFD">
        <w:rPr>
          <w:rFonts w:eastAsia="Batang"/>
        </w:rPr>
        <w:t xml:space="preserve">. </w:t>
      </w:r>
      <w:r w:rsidR="00017B41">
        <w:rPr>
          <w:rFonts w:eastAsia="Batang"/>
        </w:rPr>
        <w:t>In particular, f</w:t>
      </w:r>
      <w:r w:rsidR="00E42AFD">
        <w:rPr>
          <w:rFonts w:eastAsia="Batang"/>
        </w:rPr>
        <w:t>o</w:t>
      </w:r>
      <w:r w:rsidR="00E42AFD" w:rsidRPr="00FB1C6D">
        <w:t xml:space="preserve">r </w:t>
      </w:r>
      <w:r w:rsidR="00E42AFD">
        <w:t xml:space="preserve">each </w:t>
      </w:r>
      <w:r w:rsidR="00E42AFD" w:rsidRPr="00FB1C6D">
        <w:t>SB</w:t>
      </w:r>
      <w:r w:rsidR="00E42AFD" w:rsidRPr="006030FF">
        <w:rPr>
          <w:i/>
        </w:rPr>
        <w:t>,</w:t>
      </w:r>
      <w:r w:rsidR="00E42AFD" w:rsidRPr="00FB1C6D">
        <w:t xml:space="preserve"> the </w:t>
      </w:r>
      <w:r w:rsidR="00E42AFD" w:rsidRPr="00DE1B7C">
        <w:t>dominant eigenvector</w:t>
      </w:r>
      <w:r w:rsidR="00E42AFD" w:rsidRPr="006030FF">
        <w:rPr>
          <w:szCs w:val="18"/>
          <w:lang w:eastAsia="ko-KR"/>
        </w:rPr>
        <w:t xml:space="preserve"> is represented as</w:t>
      </w:r>
      <w:r w:rsidR="00E42AFD">
        <w:rPr>
          <w:szCs w:val="18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>≈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B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B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</w:rPr>
          <m:t>c</m:t>
        </m:r>
      </m:oMath>
      <w:r w:rsidR="00E42AFD" w:rsidRPr="006030FF">
        <w:rPr>
          <w:bCs/>
          <w:iCs/>
        </w:rPr>
        <w:t xml:space="preserve">, </w:t>
      </w:r>
      <w:r w:rsidR="00017B41">
        <w:rPr>
          <w:bCs/>
          <w:iCs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lang w:eastAsia="ko-KR"/>
          </w:rPr>
          <m:t>B</m:t>
        </m:r>
        <m:r>
          <w:rPr>
            <w:rFonts w:ascii="Cambria Math" w:hAnsi="Cambria Math"/>
            <w:lang w:eastAsia="ko-KR"/>
          </w:rPr>
          <m:t>=[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,…,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7</m:t>
            </m:r>
          </m:sub>
        </m:sSub>
        <m:r>
          <w:rPr>
            <w:rFonts w:ascii="Cambria Math" w:hAnsi="Cambria Math"/>
            <w:lang w:eastAsia="ko-KR"/>
          </w:rPr>
          <m:t>]</m:t>
        </m:r>
      </m:oMath>
      <w:r w:rsidR="00017B41">
        <w:rPr>
          <w:bCs/>
          <w:iCs/>
        </w:rPr>
        <w:t xml:space="preserve"> </w:t>
      </w:r>
      <w:r w:rsidR="00E42AFD">
        <w:rPr>
          <w:rFonts w:eastAsia="Batang"/>
        </w:rPr>
        <w:t xml:space="preserve">are </w:t>
      </w:r>
      <w:r w:rsidR="00E42AFD" w:rsidRPr="006030FF">
        <w:rPr>
          <w:rFonts w:eastAsia="Batang"/>
          <w:i/>
        </w:rPr>
        <w:t>L</w:t>
      </w:r>
      <w:r w:rsidR="00E42AFD">
        <w:rPr>
          <w:rFonts w:eastAsia="Batang"/>
        </w:rPr>
        <w:t xml:space="preserve"> = 8 </w:t>
      </w:r>
      <w:r w:rsidR="00741C5B">
        <w:rPr>
          <w:rFonts w:eastAsia="Batang"/>
        </w:rPr>
        <w:t xml:space="preserve">DFT </w:t>
      </w:r>
      <w:r w:rsidR="00017B41">
        <w:rPr>
          <w:rFonts w:eastAsia="Batang"/>
        </w:rPr>
        <w:t xml:space="preserve">beams forming (4,2) beam group </w:t>
      </w:r>
      <w:r w:rsidR="00E42AFD">
        <w:rPr>
          <w:rFonts w:eastAsia="Batang"/>
        </w:rPr>
        <w:t>as shown in</w:t>
      </w:r>
      <w:r w:rsidR="004A270C">
        <w:rPr>
          <w:rFonts w:eastAsia="Batang"/>
        </w:rPr>
        <w:t xml:space="preserve"> </w:t>
      </w:r>
      <w:r w:rsidR="004A270C">
        <w:rPr>
          <w:rFonts w:eastAsia="Batang"/>
        </w:rPr>
        <w:fldChar w:fldCharType="begin"/>
      </w:r>
      <w:r w:rsidR="004A270C">
        <w:rPr>
          <w:rFonts w:eastAsia="Batang"/>
        </w:rPr>
        <w:instrText xml:space="preserve"> REF _Ref446407979 \h </w:instrText>
      </w:r>
      <w:r w:rsidR="004A270C">
        <w:rPr>
          <w:rFonts w:eastAsia="Batang"/>
        </w:rPr>
      </w:r>
      <w:r w:rsidR="004A270C">
        <w:rPr>
          <w:rFonts w:eastAsia="Batang"/>
        </w:rPr>
        <w:fldChar w:fldCharType="separate"/>
      </w:r>
      <w:r w:rsidR="004A270C" w:rsidRPr="002148C5">
        <w:rPr>
          <w:rFonts w:eastAsia="Batang"/>
          <w:b/>
          <w:bCs/>
        </w:rPr>
        <w:t xml:space="preserve">Figure </w:t>
      </w:r>
      <w:r w:rsidR="004A270C">
        <w:rPr>
          <w:rFonts w:eastAsia="Batang"/>
          <w:b/>
          <w:bCs/>
          <w:noProof/>
        </w:rPr>
        <w:t>2</w:t>
      </w:r>
      <w:r w:rsidR="004A270C">
        <w:rPr>
          <w:rFonts w:eastAsia="Batang"/>
        </w:rPr>
        <w:fldChar w:fldCharType="end"/>
      </w:r>
      <w:r w:rsidR="00017B41">
        <w:rPr>
          <w:rFonts w:eastAsia="Batang"/>
        </w:rPr>
        <w:t xml:space="preserve"> and </w:t>
      </w:r>
      <m:oMath>
        <m:r>
          <m:rPr>
            <m:sty m:val="bi"/>
          </m:rPr>
          <w:rPr>
            <w:rFonts w:ascii="Cambria Math" w:eastAsia="Batang" w:hAnsi="Cambria Math"/>
          </w:rPr>
          <m:t>c</m:t>
        </m:r>
      </m:oMath>
      <w:r w:rsidR="00017B41">
        <w:rPr>
          <w:rFonts w:eastAsia="Batang"/>
        </w:rPr>
        <w:t xml:space="preserve"> is </w:t>
      </w:r>
      <w:r w:rsidR="0092422B">
        <w:rPr>
          <w:rFonts w:eastAsia="Batang"/>
        </w:rPr>
        <w:t xml:space="preserve">the </w:t>
      </w:r>
      <w:r w:rsidR="00017B41">
        <w:rPr>
          <w:rFonts w:eastAsia="Batang"/>
        </w:rPr>
        <w:t xml:space="preserve">LC coefficient vector. </w:t>
      </w:r>
      <w:r w:rsidR="00537553">
        <w:rPr>
          <w:rFonts w:eastAsia="Batang"/>
        </w:rPr>
        <w:t xml:space="preserve">The un-quantized </w:t>
      </w:r>
      <w:r w:rsidR="0092422B">
        <w:rPr>
          <w:rFonts w:eastAsia="Batang"/>
        </w:rPr>
        <w:t xml:space="preserve">LC </w:t>
      </w:r>
      <w:r w:rsidR="00537553">
        <w:rPr>
          <w:rFonts w:eastAsia="Batang"/>
        </w:rPr>
        <w:t xml:space="preserve">coefficients </w:t>
      </w:r>
      <w:r w:rsidR="00D845D8">
        <w:rPr>
          <w:rFonts w:eastAsia="Batang"/>
        </w:rPr>
        <w:t>are</w:t>
      </w:r>
      <w:r w:rsidR="00537553">
        <w:rPr>
          <w:rFonts w:eastAsia="Batang"/>
        </w:rPr>
        <w:t xml:space="preserve"> assumed in the simulation</w:t>
      </w:r>
      <w:r w:rsidR="00017B41">
        <w:rPr>
          <w:rFonts w:eastAsia="Batang"/>
        </w:rPr>
        <w:t xml:space="preserve"> which are obtained as the least-square</w:t>
      </w:r>
      <w:r w:rsidR="0092422B">
        <w:rPr>
          <w:rFonts w:eastAsia="Batang"/>
        </w:rPr>
        <w:t>d</w:t>
      </w:r>
      <w:r w:rsidR="00017B41">
        <w:rPr>
          <w:rFonts w:eastAsia="Batang"/>
        </w:rPr>
        <w:t xml:space="preserve"> solution:</w:t>
      </w:r>
      <w:r w:rsidR="00017B41">
        <w:rPr>
          <w:iCs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ko-KR"/>
          </w:rPr>
          <m:t>c</m:t>
        </m:r>
        <m:r>
          <w:rPr>
            <w:rFonts w:ascii="Cambria Math" w:hAnsi="Cambria Math"/>
            <w:lang w:eastAsia="ko-KR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ko-KR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p>
        <m:r>
          <m:rPr>
            <m:sty m:val="bi"/>
          </m:rPr>
          <w:rPr>
            <w:rFonts w:ascii="Cambria Math" w:hAnsi="Cambria Math"/>
            <w:lang w:eastAsia="ko-KR"/>
          </w:rPr>
          <m:t>e</m:t>
        </m:r>
      </m:oMath>
      <w:r w:rsidR="00537553">
        <w:rPr>
          <w:rFonts w:eastAsia="Batang"/>
        </w:rPr>
        <w:t>.</w:t>
      </w:r>
    </w:p>
    <w:p w14:paraId="4FA99FEB" w14:textId="54BDD949" w:rsidR="006030FF" w:rsidRPr="002148C5" w:rsidRDefault="0092422B" w:rsidP="006030FF">
      <w:pPr>
        <w:keepNext/>
        <w:contextualSpacing/>
        <w:jc w:val="center"/>
        <w:rPr>
          <w:rFonts w:eastAsia="Batang"/>
        </w:rPr>
      </w:pPr>
      <w:r>
        <w:object w:dxaOrig="7188" w:dyaOrig="2713" w14:anchorId="5CE45022">
          <v:shape id="_x0000_i1026" type="#_x0000_t75" style="width:259.85pt;height:98.3pt" o:ole="">
            <v:imagedata r:id="rId10" o:title=""/>
          </v:shape>
          <o:OLEObject Type="Embed" ProgID="Visio.Drawing.11" ShapeID="_x0000_i1026" DrawAspect="Content" ObjectID="_1539782291" r:id="rId11"/>
        </w:object>
      </w:r>
    </w:p>
    <w:p w14:paraId="3968D423" w14:textId="783EC824" w:rsidR="006030FF" w:rsidRPr="00A91DF0" w:rsidRDefault="006030FF" w:rsidP="00A91DF0">
      <w:pPr>
        <w:jc w:val="center"/>
        <w:rPr>
          <w:rFonts w:eastAsia="Batang"/>
          <w:b/>
          <w:bCs/>
        </w:rPr>
      </w:pPr>
      <w:bookmarkStart w:id="6" w:name="_Ref446407979"/>
      <w:bookmarkStart w:id="7" w:name="_Ref446935097"/>
      <w:r w:rsidRPr="002148C5">
        <w:rPr>
          <w:rFonts w:eastAsia="Batang"/>
          <w:b/>
          <w:bCs/>
        </w:rPr>
        <w:t xml:space="preserve">Figure </w:t>
      </w:r>
      <w:r w:rsidRPr="002148C5">
        <w:rPr>
          <w:rFonts w:eastAsia="Batang"/>
          <w:b/>
          <w:bCs/>
        </w:rPr>
        <w:fldChar w:fldCharType="begin"/>
      </w:r>
      <w:r w:rsidRPr="002148C5">
        <w:rPr>
          <w:rFonts w:eastAsia="Batang"/>
          <w:b/>
          <w:bCs/>
        </w:rPr>
        <w:instrText xml:space="preserve"> SEQ Figure \* ARABIC </w:instrText>
      </w:r>
      <w:r w:rsidRPr="002148C5">
        <w:rPr>
          <w:rFonts w:eastAsia="Batang"/>
          <w:b/>
          <w:bCs/>
        </w:rPr>
        <w:fldChar w:fldCharType="separate"/>
      </w:r>
      <w:r w:rsidR="00C50126">
        <w:rPr>
          <w:rFonts w:eastAsia="Batang"/>
          <w:b/>
          <w:bCs/>
          <w:noProof/>
        </w:rPr>
        <w:t>2</w:t>
      </w:r>
      <w:r w:rsidRPr="002148C5">
        <w:rPr>
          <w:rFonts w:eastAsia="Batang"/>
          <w:b/>
          <w:bCs/>
          <w:noProof/>
        </w:rPr>
        <w:fldChar w:fldCharType="end"/>
      </w:r>
      <w:bookmarkEnd w:id="6"/>
      <w:r w:rsidRPr="002148C5">
        <w:rPr>
          <w:rFonts w:eastAsia="Batang"/>
          <w:b/>
          <w:bCs/>
        </w:rPr>
        <w:t xml:space="preserve">: </w:t>
      </w:r>
      <w:r>
        <w:rPr>
          <w:rFonts w:eastAsia="Batang"/>
          <w:b/>
          <w:bCs/>
        </w:rPr>
        <w:t>LC</w:t>
      </w:r>
      <w:r w:rsidRPr="002148C5">
        <w:rPr>
          <w:rFonts w:eastAsia="Batang"/>
          <w:b/>
          <w:bCs/>
        </w:rPr>
        <w:t xml:space="preserve"> </w:t>
      </w:r>
      <w:bookmarkEnd w:id="7"/>
      <w:r w:rsidR="004A270C">
        <w:rPr>
          <w:rFonts w:eastAsia="Batang"/>
          <w:b/>
          <w:bCs/>
        </w:rPr>
        <w:t>explicit framework used in simulation</w:t>
      </w:r>
    </w:p>
    <w:p w14:paraId="059F0D6C" w14:textId="77777777" w:rsidR="00C01236" w:rsidRDefault="00C01236" w:rsidP="00C01236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 w:rsidRPr="00BA01E0">
        <w:rPr>
          <w:i/>
        </w:rPr>
        <w:t>Ideal</w:t>
      </w:r>
      <w:r>
        <w:t>: the dominant DL eigenvector</w:t>
      </w:r>
      <w:r w:rsidR="00B108D7">
        <w:t>(s)</w:t>
      </w:r>
      <w:r>
        <w:t xml:space="preserve"> is</w:t>
      </w:r>
      <w:r w:rsidR="00B108D7">
        <w:t xml:space="preserve"> (are)</w:t>
      </w:r>
      <w:r>
        <w:t xml:space="preserve"> known at the </w:t>
      </w:r>
      <w:r w:rsidR="00A63972">
        <w:t>gNB/TRP</w:t>
      </w:r>
      <w:r w:rsidR="00BA01E0">
        <w:t xml:space="preserve"> (</w:t>
      </w:r>
      <w:r w:rsidR="00E21DF7">
        <w:t xml:space="preserve">performance </w:t>
      </w:r>
      <w:r w:rsidR="00B50756">
        <w:t>upper bound</w:t>
      </w:r>
      <w:r w:rsidR="00BA01E0">
        <w:t>).</w:t>
      </w:r>
    </w:p>
    <w:p w14:paraId="41D29F62" w14:textId="77777777" w:rsidR="00901DFA" w:rsidRPr="00D13856" w:rsidRDefault="00BA01E0" w:rsidP="00433064">
      <w:pPr>
        <w:spacing w:before="60" w:after="60" w:line="288" w:lineRule="auto"/>
        <w:ind w:right="14"/>
        <w:jc w:val="both"/>
      </w:pPr>
      <w:r>
        <w:t>T</w:t>
      </w:r>
      <w:r w:rsidR="00BA13C8" w:rsidRPr="004E5326">
        <w:t xml:space="preserve">he </w:t>
      </w:r>
      <w:r w:rsidR="00BA13C8" w:rsidRPr="004E5326">
        <w:rPr>
          <w:rFonts w:hint="eastAsia"/>
        </w:rPr>
        <w:t xml:space="preserve">non-full-buffer system-level </w:t>
      </w:r>
      <w:r w:rsidR="00BA13C8" w:rsidRPr="004E5326">
        <w:t>e</w:t>
      </w:r>
      <w:r w:rsidR="00BA13C8" w:rsidRPr="004E5326">
        <w:rPr>
          <w:rFonts w:hint="eastAsia"/>
        </w:rPr>
        <w:t xml:space="preserve">valuation </w:t>
      </w:r>
      <w:r w:rsidR="00BA13C8" w:rsidRPr="004E5326">
        <w:t>is</w:t>
      </w:r>
      <w:r w:rsidR="00BA13C8" w:rsidRPr="004E5326">
        <w:rPr>
          <w:rFonts w:hint="eastAsia"/>
        </w:rPr>
        <w:t xml:space="preserve"> </w:t>
      </w:r>
      <w:r w:rsidR="00BA13C8" w:rsidRPr="004E5326">
        <w:t>carried out for</w:t>
      </w:r>
      <w:r w:rsidR="00BA13C8" w:rsidRPr="004E5326">
        <w:rPr>
          <w:rFonts w:hint="eastAsia"/>
        </w:rPr>
        <w:t xml:space="preserve"> </w:t>
      </w:r>
      <w:r w:rsidR="00BA13C8" w:rsidRPr="004E5326">
        <w:t xml:space="preserve">UMa-200m and </w:t>
      </w:r>
      <w:r w:rsidR="00BA13C8" w:rsidRPr="004E5326">
        <w:rPr>
          <w:rFonts w:hint="eastAsia"/>
        </w:rPr>
        <w:t>UMi-2GHz</w:t>
      </w:r>
      <w:r w:rsidR="00BA13C8" w:rsidRPr="004E5326">
        <w:t xml:space="preserve"> channel models</w:t>
      </w:r>
      <w:r w:rsidR="00BA13C8" w:rsidRPr="004E5326">
        <w:rPr>
          <w:rFonts w:hint="eastAsia"/>
        </w:rPr>
        <w:t xml:space="preserve"> in </w:t>
      </w:r>
      <w:r w:rsidR="00A32389">
        <w:t>medium (5</w:t>
      </w:r>
      <w:r w:rsidR="00BA13C8" w:rsidRPr="004E5326">
        <w:t>0% target RU) traffic loading scenarios</w:t>
      </w:r>
      <w:r w:rsidR="000656C7">
        <w:t xml:space="preserve">, and dynamic switching between SU-MIMO and MU-MIMO is considered in the simulation. </w:t>
      </w:r>
      <w:r w:rsidR="00901DFA">
        <w:t>For each scenario, three</w:t>
      </w:r>
      <w:r w:rsidR="0053144C">
        <w:t xml:space="preserve"> sets of results are provided for </w:t>
      </w:r>
      <w:r w:rsidR="00901DFA">
        <w:t xml:space="preserve">16, 32, and 64 antenna ports </w:t>
      </w:r>
      <w:r w:rsidR="00901DFA" w:rsidRPr="004E5326">
        <w:t>with</w:t>
      </w:r>
      <w:r w:rsidR="00901DFA" w:rsidRPr="004E5326">
        <w:rPr>
          <w:rFonts w:hint="eastAsia"/>
        </w:rPr>
        <w:t xml:space="preserve"> </w:t>
      </w:r>
      <w:r w:rsidR="00901DFA" w:rsidRPr="004E5326">
        <w:t>(</w:t>
      </w:r>
      <w:r w:rsidR="00901DFA" w:rsidRPr="004E5326">
        <w:rPr>
          <w:i/>
        </w:rPr>
        <w:t>N</w:t>
      </w:r>
      <w:r w:rsidR="00901DFA" w:rsidRPr="004E5326">
        <w:rPr>
          <w:vertAlign w:val="subscript"/>
        </w:rPr>
        <w:t>1</w:t>
      </w:r>
      <w:r w:rsidR="00901DFA" w:rsidRPr="004E5326">
        <w:t>,</w:t>
      </w:r>
      <w:r w:rsidR="00901DFA" w:rsidRPr="004E5326">
        <w:rPr>
          <w:i/>
        </w:rPr>
        <w:t>N</w:t>
      </w:r>
      <w:r w:rsidR="00901DFA" w:rsidRPr="004E5326">
        <w:rPr>
          <w:vertAlign w:val="subscript"/>
        </w:rPr>
        <w:t>2</w:t>
      </w:r>
      <w:r w:rsidR="00901DFA" w:rsidRPr="004E5326">
        <w:rPr>
          <w:rFonts w:hint="eastAsia"/>
        </w:rPr>
        <w:t>) = (</w:t>
      </w:r>
      <w:r w:rsidR="00901DFA" w:rsidRPr="004E5326">
        <w:t>2,4)</w:t>
      </w:r>
      <w:r w:rsidR="00901DFA">
        <w:t xml:space="preserve">, (4,4), and (8,4), </w:t>
      </w:r>
      <w:r w:rsidR="00591F9F">
        <w:t>respectively</w:t>
      </w:r>
      <w:r w:rsidR="00901DFA">
        <w:t>, where</w:t>
      </w:r>
      <w:r w:rsidR="00901DFA" w:rsidRPr="004E5326">
        <w:t xml:space="preserve"> we assume that the first dimension is horizontal and the second dimension is vertical</w:t>
      </w:r>
      <w:r w:rsidR="00901DFA">
        <w:t>.</w:t>
      </w:r>
      <w:r w:rsidR="0053144C">
        <w:t xml:space="preserve"> </w:t>
      </w:r>
      <w:r w:rsidR="00901DFA">
        <w:t>T</w:t>
      </w:r>
      <w:r w:rsidR="001855B9">
        <w:t xml:space="preserve">he detailed results </w:t>
      </w:r>
      <w:r w:rsidR="0053144C">
        <w:t xml:space="preserve">are provided in </w:t>
      </w:r>
      <w:r w:rsidR="001855B9">
        <w:fldChar w:fldCharType="begin"/>
      </w:r>
      <w:r w:rsidR="001855B9">
        <w:instrText xml:space="preserve"> REF _Ref447191541 \h </w:instrText>
      </w:r>
      <w:r w:rsidR="001855B9">
        <w:fldChar w:fldCharType="separate"/>
      </w:r>
      <w:r w:rsidR="00C50126">
        <w:t xml:space="preserve">Table </w:t>
      </w:r>
      <w:r w:rsidR="00C50126">
        <w:rPr>
          <w:noProof/>
        </w:rPr>
        <w:t>3</w:t>
      </w:r>
      <w:r w:rsidR="001855B9">
        <w:fldChar w:fldCharType="end"/>
      </w:r>
      <w:r w:rsidR="001855B9">
        <w:t xml:space="preserve"> in the </w:t>
      </w:r>
      <w:r w:rsidR="001855B9" w:rsidRPr="00DA1243">
        <w:t>Appendix</w:t>
      </w:r>
      <w:r w:rsidR="001855B9">
        <w:t>.</w:t>
      </w:r>
      <w:r w:rsidR="00487E53" w:rsidRPr="004E5326">
        <w:t xml:space="preserve"> </w:t>
      </w:r>
      <w:r w:rsidR="001855B9">
        <w:t xml:space="preserve">The downtilt angles in the elevation domain are chosen according to </w:t>
      </w:r>
      <w:r w:rsidR="001855B9">
        <w:fldChar w:fldCharType="begin"/>
      </w:r>
      <w:r w:rsidR="001855B9">
        <w:instrText xml:space="preserve"> REF _Ref446972587 \n \h  \* MERGEFORMAT </w:instrText>
      </w:r>
      <w:r w:rsidR="001855B9">
        <w:fldChar w:fldCharType="separate"/>
      </w:r>
      <w:r w:rsidR="00C50126" w:rsidRPr="00C50126">
        <w:rPr>
          <w:b/>
          <w:bCs/>
          <w:lang w:val="en-US"/>
        </w:rPr>
        <w:t>[8]</w:t>
      </w:r>
      <w:r w:rsidR="001855B9">
        <w:fldChar w:fldCharType="end"/>
      </w:r>
      <w:r w:rsidR="001855B9">
        <w:t xml:space="preserve">. </w:t>
      </w:r>
      <w:r w:rsidR="001855B9" w:rsidRPr="00D13856">
        <w:t xml:space="preserve">In these simulations, </w:t>
      </w:r>
      <w:r w:rsidR="00901DFA" w:rsidRPr="00D13856">
        <w:t>partial</w:t>
      </w:r>
      <w:r w:rsidR="001855B9" w:rsidRPr="00D13856">
        <w:rPr>
          <w:rFonts w:hint="eastAsia"/>
        </w:rPr>
        <w:t xml:space="preserve">-port </w:t>
      </w:r>
      <w:r w:rsidR="001855B9" w:rsidRPr="00D13856">
        <w:t>non-</w:t>
      </w:r>
      <w:r w:rsidR="001855B9" w:rsidRPr="00D13856">
        <w:rPr>
          <w:rFonts w:hint="eastAsia"/>
        </w:rPr>
        <w:t>precoded CSI-RS</w:t>
      </w:r>
      <w:r w:rsidR="00FC30C5">
        <w:t xml:space="preserve"> (proposed in [4])</w:t>
      </w:r>
      <w:r w:rsidR="001855B9" w:rsidRPr="00D13856">
        <w:rPr>
          <w:rFonts w:hint="eastAsia"/>
        </w:rPr>
        <w:t xml:space="preserve"> </w:t>
      </w:r>
      <w:r w:rsidR="00D13856">
        <w:t xml:space="preserve">associated with 16 antenna ports </w:t>
      </w:r>
      <w:r w:rsidR="001855B9" w:rsidRPr="00D13856">
        <w:t>is used</w:t>
      </w:r>
      <w:r w:rsidR="001855B9" w:rsidRPr="00D13856">
        <w:rPr>
          <w:rFonts w:hint="eastAsia"/>
        </w:rPr>
        <w:t xml:space="preserve"> for CSI estimation, and the corresponding CSI-RS overhead is taken into account in the final throughput calculation.</w:t>
      </w:r>
      <w:r w:rsidR="00D13856">
        <w:t xml:space="preserve"> </w:t>
      </w:r>
      <w:r w:rsidR="00B2044D">
        <w:t xml:space="preserve">Note that the CSI-RS overhead is the same for 16, 32, and 64 antenna ports. </w:t>
      </w:r>
      <w:r w:rsidR="00D13856">
        <w:t xml:space="preserve">An illustration of partial port CSI-RS is shown in </w:t>
      </w:r>
      <w:r w:rsidR="00D13856">
        <w:fldChar w:fldCharType="begin"/>
      </w:r>
      <w:r w:rsidR="00D13856">
        <w:instrText xml:space="preserve"> REF _Ref462307627 \h </w:instrText>
      </w:r>
      <w:r w:rsidR="00D13856">
        <w:fldChar w:fldCharType="separate"/>
      </w:r>
      <w:r w:rsidR="00C50126">
        <w:t xml:space="preserve">Figure </w:t>
      </w:r>
      <w:r w:rsidR="00C50126">
        <w:rPr>
          <w:noProof/>
        </w:rPr>
        <w:t>3</w:t>
      </w:r>
      <w:r w:rsidR="00D13856">
        <w:fldChar w:fldCharType="end"/>
      </w:r>
      <w:r w:rsidR="002F041C">
        <w:t xml:space="preserve"> in which the </w:t>
      </w:r>
      <w:r w:rsidR="00F47DC2">
        <w:t xml:space="preserve">partial </w:t>
      </w:r>
      <w:r w:rsidR="002F041C">
        <w:t>antenna ports carrying CSI-RS are shown in black</w:t>
      </w:r>
      <w:r w:rsidR="00D13856">
        <w:t xml:space="preserve">. </w:t>
      </w:r>
      <w:r w:rsidR="00D13856">
        <w:rPr>
          <w:rFonts w:hint="eastAsia"/>
        </w:rPr>
        <w:t xml:space="preserve">Cell association </w:t>
      </w:r>
      <w:r w:rsidR="00D13856">
        <w:t>antenna</w:t>
      </w:r>
      <w:r w:rsidR="00D13856">
        <w:rPr>
          <w:rFonts w:hint="eastAsia"/>
        </w:rPr>
        <w:t xml:space="preserve"> pattern is approximated by one-TXRU pattern, and proportional fair scheduling (max 4 layers per </w:t>
      </w:r>
      <w:r w:rsidR="00D13856">
        <w:rPr>
          <w:rFonts w:hint="eastAsia"/>
        </w:rPr>
        <w:lastRenderedPageBreak/>
        <w:t xml:space="preserve">time-frequency resource) have been used. </w:t>
      </w:r>
      <w:r w:rsidR="00D13856">
        <w:t xml:space="preserve">For MU-MIMO, </w:t>
      </w:r>
      <w:r w:rsidR="00D13856">
        <w:rPr>
          <w:rFonts w:hint="eastAsia"/>
        </w:rPr>
        <w:t xml:space="preserve">SLNR precoding </w:t>
      </w:r>
      <w:r w:rsidR="00D13856">
        <w:t xml:space="preserve">is considered. The relevant simulation parameters are enlisted in </w:t>
      </w:r>
      <w:r w:rsidR="00D13856">
        <w:fldChar w:fldCharType="begin"/>
      </w:r>
      <w:r w:rsidR="00D13856">
        <w:instrText xml:space="preserve"> REF _Ref458526226 \h </w:instrText>
      </w:r>
      <w:r w:rsidR="00D13856">
        <w:fldChar w:fldCharType="separate"/>
      </w:r>
      <w:r w:rsidR="00C50126">
        <w:t xml:space="preserve">Table </w:t>
      </w:r>
      <w:r w:rsidR="00C50126">
        <w:rPr>
          <w:noProof/>
        </w:rPr>
        <w:t>2</w:t>
      </w:r>
      <w:r w:rsidR="00D13856">
        <w:fldChar w:fldCharType="end"/>
      </w:r>
      <w:r w:rsidR="00D13856">
        <w:t xml:space="preserve">. </w:t>
      </w:r>
      <w:r w:rsidR="00D13856">
        <w:rPr>
          <w:rFonts w:hint="eastAsia"/>
        </w:rPr>
        <w:t xml:space="preserve">The rest of the simulation assumption is according </w:t>
      </w:r>
      <w:r w:rsidR="00D13856">
        <w:t xml:space="preserve">to </w:t>
      </w:r>
      <w:r w:rsidR="00D13856">
        <w:fldChar w:fldCharType="begin"/>
      </w:r>
      <w:r w:rsidR="00D13856">
        <w:instrText xml:space="preserve"> REF _Ref446972587 \n \h  \* MERGEFORMAT </w:instrText>
      </w:r>
      <w:r w:rsidR="00D13856">
        <w:fldChar w:fldCharType="separate"/>
      </w:r>
      <w:r w:rsidR="00C50126" w:rsidRPr="00C50126">
        <w:rPr>
          <w:b/>
          <w:bCs/>
          <w:lang w:val="en-US"/>
        </w:rPr>
        <w:t>[8]</w:t>
      </w:r>
      <w:r w:rsidR="00D13856">
        <w:fldChar w:fldCharType="end"/>
      </w:r>
      <w:r w:rsidR="00D13856">
        <w:t>.</w:t>
      </w:r>
      <w:r w:rsidR="00967904" w:rsidRPr="00D13856">
        <w:t xml:space="preserve"> </w:t>
      </w:r>
    </w:p>
    <w:p w14:paraId="48394074" w14:textId="77777777" w:rsidR="00D13856" w:rsidRDefault="002F041C" w:rsidP="00D13856">
      <w:pPr>
        <w:keepNext/>
        <w:spacing w:before="60" w:after="60" w:line="288" w:lineRule="auto"/>
        <w:ind w:right="14"/>
        <w:jc w:val="center"/>
      </w:pPr>
      <w:r>
        <w:object w:dxaOrig="9693" w:dyaOrig="6654" w14:anchorId="3DE3099C">
          <v:shape id="_x0000_i1027" type="#_x0000_t75" style="width:297.4pt;height:203.5pt" o:ole="">
            <v:imagedata r:id="rId12" o:title=""/>
          </v:shape>
          <o:OLEObject Type="Embed" ProgID="Visio.Drawing.11" ShapeID="_x0000_i1027" DrawAspect="Content" ObjectID="_1539782292" r:id="rId13"/>
        </w:object>
      </w:r>
    </w:p>
    <w:p w14:paraId="576A716A" w14:textId="77777777" w:rsidR="00D13856" w:rsidRDefault="00D13856" w:rsidP="00D13856">
      <w:pPr>
        <w:pStyle w:val="Caption"/>
        <w:jc w:val="center"/>
      </w:pPr>
      <w:bookmarkStart w:id="8" w:name="_Ref4623076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50126">
        <w:rPr>
          <w:noProof/>
        </w:rPr>
        <w:t>3</w:t>
      </w:r>
      <w:r>
        <w:fldChar w:fldCharType="end"/>
      </w:r>
      <w:bookmarkEnd w:id="8"/>
      <w:r>
        <w:t>: Partial port CSI-RS</w:t>
      </w:r>
    </w:p>
    <w:p w14:paraId="298DD018" w14:textId="77777777" w:rsidR="00BA13C8" w:rsidRPr="004E5326" w:rsidRDefault="0053144C" w:rsidP="00433064">
      <w:pPr>
        <w:spacing w:before="60" w:after="60" w:line="288" w:lineRule="auto"/>
        <w:ind w:right="14"/>
        <w:jc w:val="both"/>
      </w:pPr>
      <w:r>
        <w:t xml:space="preserve">The performance gains </w:t>
      </w:r>
      <w:r w:rsidR="006F5418">
        <w:t xml:space="preserve">for 16 antenna ports </w:t>
      </w:r>
      <w:r>
        <w:t>with “</w:t>
      </w:r>
      <w:r w:rsidR="00482264">
        <w:t>Class A</w:t>
      </w:r>
      <w:r>
        <w:t xml:space="preserve">” as reference are </w:t>
      </w:r>
      <w:r w:rsidRPr="0053144C">
        <w:t xml:space="preserve">shown in </w:t>
      </w:r>
      <w:r w:rsidRPr="0053144C">
        <w:fldChar w:fldCharType="begin"/>
      </w:r>
      <w:r w:rsidRPr="0053144C">
        <w:instrText xml:space="preserve"> REF _Ref447193894 \h </w:instrText>
      </w:r>
      <w:r>
        <w:instrText xml:space="preserve"> \* MERGEFORMAT </w:instrText>
      </w:r>
      <w:r w:rsidRPr="0053144C">
        <w:fldChar w:fldCharType="separate"/>
      </w:r>
      <w:r w:rsidR="00C50126" w:rsidRPr="00C50126">
        <w:rPr>
          <w:b/>
          <w:bCs/>
        </w:rPr>
        <w:t xml:space="preserve">Figure </w:t>
      </w:r>
      <w:r w:rsidR="00C50126" w:rsidRPr="00C50126">
        <w:rPr>
          <w:b/>
          <w:bCs/>
          <w:noProof/>
        </w:rPr>
        <w:t>4</w:t>
      </w:r>
      <w:r w:rsidRPr="0053144C">
        <w:fldChar w:fldCharType="end"/>
      </w:r>
      <w:r w:rsidRPr="0053144C">
        <w:t xml:space="preserve"> and </w:t>
      </w:r>
      <w:r w:rsidRPr="0053144C">
        <w:fldChar w:fldCharType="begin"/>
      </w:r>
      <w:r w:rsidRPr="0053144C">
        <w:instrText xml:space="preserve"> REF _Ref450660279 \h </w:instrText>
      </w:r>
      <w:r>
        <w:instrText xml:space="preserve"> \* MERGEFORMAT </w:instrText>
      </w:r>
      <w:r w:rsidRPr="0053144C">
        <w:fldChar w:fldCharType="separate"/>
      </w:r>
      <w:r w:rsidR="00C50126" w:rsidRPr="00C50126">
        <w:rPr>
          <w:b/>
          <w:bCs/>
        </w:rPr>
        <w:t xml:space="preserve">Figure </w:t>
      </w:r>
      <w:r w:rsidR="00C50126" w:rsidRPr="00C50126">
        <w:rPr>
          <w:b/>
          <w:bCs/>
          <w:noProof/>
        </w:rPr>
        <w:t>5</w:t>
      </w:r>
      <w:r w:rsidRPr="0053144C">
        <w:fldChar w:fldCharType="end"/>
      </w:r>
      <w:r>
        <w:t xml:space="preserve"> for UMa-200m and UMi-2GHz, respectively.</w:t>
      </w:r>
      <w:r w:rsidR="00DE7FEA">
        <w:t xml:space="preserve"> </w:t>
      </w:r>
      <w:r w:rsidR="006E11FB">
        <w:t>Similar</w:t>
      </w:r>
      <w:r w:rsidR="006F5418">
        <w:t xml:space="preserve"> results for 32 and 64 antenna ports are </w:t>
      </w:r>
      <w:r w:rsidR="006F5418" w:rsidRPr="006F5418">
        <w:t xml:space="preserve">shown in </w:t>
      </w:r>
      <w:r w:rsidR="006F5418" w:rsidRPr="006F5418">
        <w:fldChar w:fldCharType="begin"/>
      </w:r>
      <w:r w:rsidR="006F5418" w:rsidRPr="006F5418">
        <w:instrText xml:space="preserve"> REF _Ref462308018 \h </w:instrText>
      </w:r>
      <w:r w:rsidR="006F5418">
        <w:instrText xml:space="preserve"> \* MERGEFORMAT </w:instrText>
      </w:r>
      <w:r w:rsidR="006F5418" w:rsidRPr="006F5418">
        <w:fldChar w:fldCharType="separate"/>
      </w:r>
      <w:r w:rsidR="00C50126" w:rsidRPr="00C50126">
        <w:rPr>
          <w:b/>
          <w:bCs/>
        </w:rPr>
        <w:t xml:space="preserve">Figure </w:t>
      </w:r>
      <w:r w:rsidR="00C50126" w:rsidRPr="00C50126">
        <w:rPr>
          <w:b/>
          <w:bCs/>
          <w:noProof/>
        </w:rPr>
        <w:t>6</w:t>
      </w:r>
      <w:r w:rsidR="006F5418" w:rsidRPr="006F5418">
        <w:fldChar w:fldCharType="end"/>
      </w:r>
      <w:r w:rsidR="006F5418" w:rsidRPr="006F5418">
        <w:t xml:space="preserve"> – </w:t>
      </w:r>
      <w:r w:rsidR="006F5418" w:rsidRPr="006F5418">
        <w:fldChar w:fldCharType="begin"/>
      </w:r>
      <w:r w:rsidR="006F5418" w:rsidRPr="006F5418">
        <w:instrText xml:space="preserve"> REF _Ref462308022 \h </w:instrText>
      </w:r>
      <w:r w:rsidR="006F5418">
        <w:instrText xml:space="preserve"> \* MERGEFORMAT </w:instrText>
      </w:r>
      <w:r w:rsidR="006F5418" w:rsidRPr="006F5418">
        <w:fldChar w:fldCharType="separate"/>
      </w:r>
      <w:r w:rsidR="00C50126" w:rsidRPr="00C50126">
        <w:rPr>
          <w:b/>
          <w:bCs/>
        </w:rPr>
        <w:t xml:space="preserve">Figure </w:t>
      </w:r>
      <w:r w:rsidR="00C50126" w:rsidRPr="00C50126">
        <w:rPr>
          <w:b/>
          <w:bCs/>
          <w:noProof/>
        </w:rPr>
        <w:t>9</w:t>
      </w:r>
      <w:r w:rsidR="006F5418" w:rsidRPr="006F5418">
        <w:fldChar w:fldCharType="end"/>
      </w:r>
      <w:r w:rsidR="006F5418" w:rsidRPr="006F5418">
        <w:t>.</w:t>
      </w:r>
      <w:r w:rsidR="006F5418">
        <w:t xml:space="preserve"> </w:t>
      </w:r>
      <w:r w:rsidR="00BA13C8" w:rsidRPr="004E5326">
        <w:t>From these results, we can make the following observation.</w:t>
      </w:r>
    </w:p>
    <w:p w14:paraId="4074E15D" w14:textId="77777777" w:rsidR="00430228" w:rsidRDefault="00D75543" w:rsidP="00D75543">
      <w:pPr>
        <w:spacing w:before="60" w:after="60" w:line="288" w:lineRule="auto"/>
        <w:jc w:val="both"/>
        <w:rPr>
          <w:b/>
          <w:i/>
        </w:rPr>
      </w:pPr>
      <w:r w:rsidRPr="001C759C">
        <w:rPr>
          <w:b/>
          <w:i/>
        </w:rPr>
        <w:t>Observation 1:</w:t>
      </w:r>
      <w:r w:rsidR="00C83510">
        <w:rPr>
          <w:b/>
          <w:i/>
        </w:rPr>
        <w:t xml:space="preserve"> </w:t>
      </w:r>
    </w:p>
    <w:p w14:paraId="5EF692E9" w14:textId="77777777" w:rsidR="00430228" w:rsidRPr="000E5EBD" w:rsidRDefault="000E5EBD" w:rsidP="002470CD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Large performance gap between Rel. 13 Class A codebook based </w:t>
      </w:r>
      <w:r w:rsidR="00430228" w:rsidRPr="0096705F">
        <w:rPr>
          <w:i/>
        </w:rPr>
        <w:t xml:space="preserve">implicit </w:t>
      </w:r>
      <w:r w:rsidR="0096705F" w:rsidRPr="0096705F">
        <w:rPr>
          <w:i/>
        </w:rPr>
        <w:t>and ideal CSI</w:t>
      </w:r>
      <w:r>
        <w:rPr>
          <w:i/>
        </w:rPr>
        <w:t xml:space="preserve"> schemes; the gap reduces with LC codebook </w:t>
      </w:r>
      <w:r w:rsidR="002449F9">
        <w:rPr>
          <w:i/>
        </w:rPr>
        <w:t xml:space="preserve">[5-7] </w:t>
      </w:r>
      <w:r>
        <w:rPr>
          <w:i/>
        </w:rPr>
        <w:t>based implicit CSI scheme; however, the performance gap is still large</w:t>
      </w:r>
      <w:r w:rsidR="0096705F">
        <w:rPr>
          <w:i/>
        </w:rPr>
        <w:t>.</w:t>
      </w:r>
    </w:p>
    <w:p w14:paraId="346EE497" w14:textId="77777777" w:rsidR="000E5EBD" w:rsidRDefault="000E5EBD" w:rsidP="002470CD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 w:rsidRPr="000E5EBD">
        <w:rPr>
          <w:i/>
        </w:rPr>
        <w:t>LC</w:t>
      </w:r>
      <w:r>
        <w:rPr>
          <w:i/>
        </w:rPr>
        <w:t xml:space="preserve"> based</w:t>
      </w:r>
      <w:r w:rsidRPr="000E5EBD">
        <w:rPr>
          <w:i/>
        </w:rPr>
        <w:t xml:space="preserve"> explicit CSI scheme</w:t>
      </w:r>
      <w:r>
        <w:rPr>
          <w:i/>
        </w:rPr>
        <w:t>, on the other hand,</w:t>
      </w:r>
      <w:r w:rsidRPr="000E5EBD">
        <w:rPr>
          <w:i/>
        </w:rPr>
        <w:t xml:space="preserve"> </w:t>
      </w:r>
      <w:r>
        <w:rPr>
          <w:i/>
        </w:rPr>
        <w:t>can reduce this gap significantly.</w:t>
      </w:r>
    </w:p>
    <w:p w14:paraId="1D443692" w14:textId="77777777" w:rsidR="00BA13C8" w:rsidRPr="004E5326" w:rsidRDefault="00BA13C8" w:rsidP="00BA13C8">
      <w:pPr>
        <w:spacing w:before="60" w:after="60" w:line="288" w:lineRule="auto"/>
        <w:ind w:left="1170"/>
        <w:jc w:val="both"/>
      </w:pPr>
    </w:p>
    <w:p w14:paraId="5CEE3DFA" w14:textId="77777777" w:rsidR="00BA13C8" w:rsidRPr="004E5326" w:rsidRDefault="00BA13C8" w:rsidP="00BA13C8">
      <w:pPr>
        <w:keepNext/>
        <w:spacing w:before="60" w:after="60" w:line="288" w:lineRule="auto"/>
        <w:ind w:firstLine="450"/>
        <w:jc w:val="both"/>
        <w:sectPr w:rsidR="00BA13C8" w:rsidRPr="004E5326" w:rsidSect="00FF4D8E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CC8FD7" w14:textId="77777777" w:rsidR="00BA13C8" w:rsidRPr="004E5326" w:rsidRDefault="00243878" w:rsidP="00BA13C8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375C3791" wp14:editId="67CC8D1D">
            <wp:extent cx="2130425" cy="2179955"/>
            <wp:effectExtent l="0" t="0" r="3175" b="1079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B6F3C9" w14:textId="77777777" w:rsidR="00BA13C8" w:rsidRDefault="00BA13C8" w:rsidP="00BA13C8">
      <w:pPr>
        <w:jc w:val="center"/>
        <w:rPr>
          <w:b/>
          <w:bCs/>
          <w:sz w:val="16"/>
        </w:rPr>
      </w:pPr>
      <w:bookmarkStart w:id="9" w:name="_Ref447193894"/>
      <w:r w:rsidRPr="004E5326">
        <w:rPr>
          <w:b/>
          <w:bCs/>
          <w:sz w:val="16"/>
        </w:rPr>
        <w:t xml:space="preserve">Figure </w:t>
      </w:r>
      <w:r w:rsidRPr="004E5326">
        <w:rPr>
          <w:b/>
          <w:bCs/>
          <w:sz w:val="16"/>
        </w:rPr>
        <w:fldChar w:fldCharType="begin"/>
      </w:r>
      <w:r w:rsidRPr="004E5326">
        <w:rPr>
          <w:b/>
          <w:bCs/>
          <w:sz w:val="16"/>
        </w:rPr>
        <w:instrText xml:space="preserve"> SEQ Figure \* ARABIC </w:instrText>
      </w:r>
      <w:r w:rsidRPr="004E5326">
        <w:rPr>
          <w:b/>
          <w:bCs/>
          <w:sz w:val="16"/>
        </w:rPr>
        <w:fldChar w:fldCharType="separate"/>
      </w:r>
      <w:r w:rsidR="00C50126">
        <w:rPr>
          <w:b/>
          <w:bCs/>
          <w:noProof/>
          <w:sz w:val="16"/>
        </w:rPr>
        <w:t>4</w:t>
      </w:r>
      <w:r w:rsidRPr="004E5326">
        <w:rPr>
          <w:b/>
          <w:bCs/>
          <w:sz w:val="16"/>
        </w:rPr>
        <w:fldChar w:fldCharType="end"/>
      </w:r>
      <w:bookmarkEnd w:id="9"/>
      <w:r w:rsidR="00243878">
        <w:rPr>
          <w:b/>
          <w:bCs/>
          <w:sz w:val="16"/>
        </w:rPr>
        <w:t xml:space="preserve">: Performance gain: </w:t>
      </w:r>
      <w:r w:rsidR="009D28E3">
        <w:rPr>
          <w:b/>
          <w:bCs/>
          <w:sz w:val="16"/>
        </w:rPr>
        <w:t xml:space="preserve">16 ports, </w:t>
      </w:r>
      <w:r w:rsidRPr="004E5326">
        <w:rPr>
          <w:b/>
          <w:bCs/>
          <w:sz w:val="16"/>
        </w:rPr>
        <w:t>UMa-200m</w:t>
      </w:r>
    </w:p>
    <w:p w14:paraId="09B34735" w14:textId="77777777" w:rsidR="00BA13C8" w:rsidRPr="004E5326" w:rsidRDefault="00243878" w:rsidP="00BA13C8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2D4E90C4" wp14:editId="3A147304">
            <wp:extent cx="2127250" cy="2179955"/>
            <wp:effectExtent l="0" t="0" r="6350" b="1079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DBF5FEC" w14:textId="77777777" w:rsidR="00BA13C8" w:rsidRDefault="00BA13C8" w:rsidP="00981709">
      <w:pPr>
        <w:jc w:val="center"/>
      </w:pPr>
      <w:bookmarkStart w:id="10" w:name="_Ref450660279"/>
      <w:r w:rsidRPr="004E5326">
        <w:rPr>
          <w:b/>
          <w:bCs/>
          <w:sz w:val="16"/>
          <w:szCs w:val="16"/>
        </w:rPr>
        <w:t xml:space="preserve">Figure </w:t>
      </w:r>
      <w:r w:rsidRPr="004E5326">
        <w:rPr>
          <w:b/>
          <w:bCs/>
          <w:sz w:val="16"/>
          <w:szCs w:val="16"/>
        </w:rPr>
        <w:fldChar w:fldCharType="begin"/>
      </w:r>
      <w:r w:rsidRPr="004E5326">
        <w:rPr>
          <w:b/>
          <w:bCs/>
          <w:sz w:val="16"/>
          <w:szCs w:val="16"/>
        </w:rPr>
        <w:instrText xml:space="preserve"> SEQ Figure \* ARABIC </w:instrText>
      </w:r>
      <w:r w:rsidRPr="004E5326">
        <w:rPr>
          <w:b/>
          <w:bCs/>
          <w:sz w:val="16"/>
          <w:szCs w:val="16"/>
        </w:rPr>
        <w:fldChar w:fldCharType="separate"/>
      </w:r>
      <w:r w:rsidR="00C50126">
        <w:rPr>
          <w:b/>
          <w:bCs/>
          <w:noProof/>
          <w:sz w:val="16"/>
          <w:szCs w:val="16"/>
        </w:rPr>
        <w:t>5</w:t>
      </w:r>
      <w:r w:rsidRPr="004E5326">
        <w:rPr>
          <w:b/>
          <w:bCs/>
          <w:sz w:val="16"/>
          <w:szCs w:val="16"/>
        </w:rPr>
        <w:fldChar w:fldCharType="end"/>
      </w:r>
      <w:bookmarkEnd w:id="10"/>
      <w:r w:rsidRPr="004E5326">
        <w:rPr>
          <w:b/>
          <w:bCs/>
          <w:sz w:val="16"/>
          <w:szCs w:val="16"/>
        </w:rPr>
        <w:t>: Performance</w:t>
      </w:r>
      <w:r w:rsidRPr="004E5326">
        <w:rPr>
          <w:b/>
          <w:bCs/>
          <w:sz w:val="16"/>
        </w:rPr>
        <w:t xml:space="preserve"> gain</w:t>
      </w:r>
      <w:r w:rsidR="00243878">
        <w:rPr>
          <w:b/>
          <w:bCs/>
          <w:sz w:val="16"/>
        </w:rPr>
        <w:t>:</w:t>
      </w:r>
      <w:r w:rsidR="00165FC8">
        <w:rPr>
          <w:b/>
          <w:bCs/>
          <w:sz w:val="16"/>
        </w:rPr>
        <w:t xml:space="preserve"> </w:t>
      </w:r>
      <w:r w:rsidR="009D28E3">
        <w:rPr>
          <w:b/>
          <w:bCs/>
          <w:sz w:val="16"/>
        </w:rPr>
        <w:t xml:space="preserve">16 ports, </w:t>
      </w:r>
      <w:r w:rsidRPr="004E5326">
        <w:rPr>
          <w:b/>
          <w:bCs/>
          <w:sz w:val="16"/>
        </w:rPr>
        <w:t>UMi-2GHz</w:t>
      </w:r>
    </w:p>
    <w:p w14:paraId="71CFA5E4" w14:textId="77777777" w:rsidR="00872417" w:rsidRDefault="00872417" w:rsidP="00CF497D">
      <w:pPr>
        <w:pStyle w:val="maintext"/>
        <w:ind w:firstLineChars="0"/>
        <w:rPr>
          <w:b/>
        </w:rPr>
        <w:sectPr w:rsidR="00872417" w:rsidSect="0087241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461C0EC5" w14:textId="77777777" w:rsidR="00550FA5" w:rsidRDefault="00550FA5" w:rsidP="00550FA5">
      <w:pPr>
        <w:keepNext/>
        <w:spacing w:before="60" w:after="60" w:line="288" w:lineRule="auto"/>
        <w:ind w:left="360"/>
        <w:jc w:val="center"/>
        <w:sectPr w:rsidR="00550FA5" w:rsidSect="00872417">
          <w:headerReference w:type="default" r:id="rId1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F679E" w14:textId="77777777" w:rsidR="00550FA5" w:rsidRPr="004E5326" w:rsidRDefault="00550FA5" w:rsidP="001B56EC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lastRenderedPageBreak/>
        <w:drawing>
          <wp:inline distT="0" distB="0" distL="0" distR="0" wp14:anchorId="3D8D22B1" wp14:editId="6A78A9A7">
            <wp:extent cx="2155825" cy="2179955"/>
            <wp:effectExtent l="0" t="0" r="15875" b="1079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5E7003F" w14:textId="77777777" w:rsidR="00550FA5" w:rsidRPr="00550FA5" w:rsidRDefault="00550FA5" w:rsidP="001B56EC">
      <w:pPr>
        <w:jc w:val="center"/>
        <w:rPr>
          <w:b/>
          <w:bCs/>
          <w:sz w:val="16"/>
        </w:rPr>
      </w:pPr>
      <w:bookmarkStart w:id="11" w:name="_Ref462308018"/>
      <w:r w:rsidRPr="00550FA5">
        <w:rPr>
          <w:b/>
          <w:bCs/>
          <w:sz w:val="16"/>
        </w:rPr>
        <w:t xml:space="preserve">Figure </w:t>
      </w:r>
      <w:r w:rsidRPr="00550FA5">
        <w:rPr>
          <w:b/>
          <w:bCs/>
          <w:sz w:val="16"/>
        </w:rPr>
        <w:fldChar w:fldCharType="begin"/>
      </w:r>
      <w:r w:rsidRPr="00550FA5">
        <w:rPr>
          <w:b/>
          <w:bCs/>
          <w:sz w:val="16"/>
        </w:rPr>
        <w:instrText xml:space="preserve"> SEQ Figure \* ARABIC </w:instrText>
      </w:r>
      <w:r w:rsidRPr="00550FA5">
        <w:rPr>
          <w:b/>
          <w:bCs/>
          <w:sz w:val="16"/>
        </w:rPr>
        <w:fldChar w:fldCharType="separate"/>
      </w:r>
      <w:r w:rsidR="00C50126">
        <w:rPr>
          <w:b/>
          <w:bCs/>
          <w:noProof/>
          <w:sz w:val="16"/>
        </w:rPr>
        <w:t>6</w:t>
      </w:r>
      <w:r w:rsidRPr="00550FA5">
        <w:rPr>
          <w:b/>
          <w:bCs/>
          <w:sz w:val="16"/>
        </w:rPr>
        <w:fldChar w:fldCharType="end"/>
      </w:r>
      <w:bookmarkEnd w:id="11"/>
      <w:r w:rsidRPr="00550FA5">
        <w:rPr>
          <w:b/>
          <w:bCs/>
          <w:sz w:val="16"/>
        </w:rPr>
        <w:t xml:space="preserve">: Performance gain: </w:t>
      </w:r>
      <w:r w:rsidR="009D28E3">
        <w:rPr>
          <w:b/>
          <w:bCs/>
          <w:sz w:val="16"/>
        </w:rPr>
        <w:t xml:space="preserve">32 ports, </w:t>
      </w:r>
      <w:r w:rsidRPr="00550FA5">
        <w:rPr>
          <w:b/>
          <w:bCs/>
          <w:sz w:val="16"/>
        </w:rPr>
        <w:t>UMa-200m</w:t>
      </w:r>
    </w:p>
    <w:p w14:paraId="3A0167A6" w14:textId="77777777" w:rsidR="00550FA5" w:rsidRPr="004E5326" w:rsidRDefault="00550FA5" w:rsidP="001B56EC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32116534" wp14:editId="60644731">
            <wp:extent cx="2089150" cy="2179955"/>
            <wp:effectExtent l="0" t="0" r="6350" b="1079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2F22165" w14:textId="77777777" w:rsidR="00550FA5" w:rsidRDefault="00550FA5" w:rsidP="001B56EC">
      <w:pPr>
        <w:jc w:val="center"/>
      </w:pPr>
      <w:bookmarkStart w:id="12" w:name="_Ref462308020"/>
      <w:r w:rsidRPr="00550FA5">
        <w:rPr>
          <w:b/>
          <w:bCs/>
          <w:sz w:val="16"/>
          <w:szCs w:val="16"/>
        </w:rPr>
        <w:t xml:space="preserve">Figure </w:t>
      </w:r>
      <w:r w:rsidRPr="00550FA5">
        <w:rPr>
          <w:b/>
          <w:bCs/>
          <w:sz w:val="16"/>
          <w:szCs w:val="16"/>
        </w:rPr>
        <w:fldChar w:fldCharType="begin"/>
      </w:r>
      <w:r w:rsidRPr="00550FA5">
        <w:rPr>
          <w:b/>
          <w:bCs/>
          <w:sz w:val="16"/>
          <w:szCs w:val="16"/>
        </w:rPr>
        <w:instrText xml:space="preserve"> SEQ Figure \* ARABIC </w:instrText>
      </w:r>
      <w:r w:rsidRPr="00550FA5">
        <w:rPr>
          <w:b/>
          <w:bCs/>
          <w:sz w:val="16"/>
          <w:szCs w:val="16"/>
        </w:rPr>
        <w:fldChar w:fldCharType="separate"/>
      </w:r>
      <w:r w:rsidR="00C50126">
        <w:rPr>
          <w:b/>
          <w:bCs/>
          <w:noProof/>
          <w:sz w:val="16"/>
          <w:szCs w:val="16"/>
        </w:rPr>
        <w:t>7</w:t>
      </w:r>
      <w:r w:rsidRPr="00550FA5">
        <w:rPr>
          <w:b/>
          <w:bCs/>
          <w:sz w:val="16"/>
          <w:szCs w:val="16"/>
        </w:rPr>
        <w:fldChar w:fldCharType="end"/>
      </w:r>
      <w:bookmarkEnd w:id="12"/>
      <w:r w:rsidRPr="00550FA5">
        <w:rPr>
          <w:b/>
          <w:bCs/>
          <w:sz w:val="16"/>
          <w:szCs w:val="16"/>
        </w:rPr>
        <w:t>: Performance</w:t>
      </w:r>
      <w:r w:rsidRPr="00550FA5">
        <w:rPr>
          <w:b/>
          <w:bCs/>
          <w:sz w:val="16"/>
        </w:rPr>
        <w:t xml:space="preserve"> gain: </w:t>
      </w:r>
      <w:r w:rsidR="009D28E3">
        <w:rPr>
          <w:b/>
          <w:bCs/>
          <w:sz w:val="16"/>
        </w:rPr>
        <w:t xml:space="preserve">32 ports, </w:t>
      </w:r>
      <w:r w:rsidRPr="00550FA5">
        <w:rPr>
          <w:b/>
          <w:bCs/>
          <w:sz w:val="16"/>
        </w:rPr>
        <w:t>UMi-2GHz</w:t>
      </w:r>
    </w:p>
    <w:p w14:paraId="7DF81493" w14:textId="77777777" w:rsidR="00550FA5" w:rsidRDefault="00550FA5" w:rsidP="00550FA5">
      <w:pPr>
        <w:spacing w:before="60" w:after="60" w:line="288" w:lineRule="auto"/>
        <w:jc w:val="both"/>
        <w:rPr>
          <w:i/>
        </w:rPr>
        <w:sectPr w:rsidR="00550FA5" w:rsidSect="00550FA5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313A5965" w14:textId="77777777" w:rsidR="00550FA5" w:rsidRDefault="00550FA5" w:rsidP="00550FA5">
      <w:pPr>
        <w:keepNext/>
        <w:spacing w:before="60" w:after="60" w:line="288" w:lineRule="auto"/>
        <w:jc w:val="center"/>
        <w:sectPr w:rsidR="00550FA5" w:rsidSect="0087241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843343" w14:textId="77777777" w:rsidR="00550FA5" w:rsidRPr="004E5326" w:rsidRDefault="00550FA5" w:rsidP="00550FA5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020C11B3" wp14:editId="240FACE9">
            <wp:extent cx="2111375" cy="2179955"/>
            <wp:effectExtent l="0" t="0" r="3175" b="1079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8AF5454" w14:textId="77777777" w:rsidR="00550FA5" w:rsidRDefault="00550FA5" w:rsidP="00550FA5">
      <w:pPr>
        <w:jc w:val="center"/>
        <w:rPr>
          <w:b/>
          <w:bCs/>
          <w:sz w:val="16"/>
        </w:rPr>
      </w:pPr>
      <w:bookmarkStart w:id="13" w:name="_Ref462308021"/>
      <w:r w:rsidRPr="004E5326">
        <w:rPr>
          <w:b/>
          <w:bCs/>
          <w:sz w:val="16"/>
        </w:rPr>
        <w:t xml:space="preserve">Figure </w:t>
      </w:r>
      <w:r w:rsidRPr="004E5326">
        <w:rPr>
          <w:b/>
          <w:bCs/>
          <w:sz w:val="16"/>
        </w:rPr>
        <w:fldChar w:fldCharType="begin"/>
      </w:r>
      <w:r w:rsidRPr="004E5326">
        <w:rPr>
          <w:b/>
          <w:bCs/>
          <w:sz w:val="16"/>
        </w:rPr>
        <w:instrText xml:space="preserve"> SEQ Figure \* ARABIC </w:instrText>
      </w:r>
      <w:r w:rsidRPr="004E5326">
        <w:rPr>
          <w:b/>
          <w:bCs/>
          <w:sz w:val="16"/>
        </w:rPr>
        <w:fldChar w:fldCharType="separate"/>
      </w:r>
      <w:r w:rsidR="00C50126">
        <w:rPr>
          <w:b/>
          <w:bCs/>
          <w:noProof/>
          <w:sz w:val="16"/>
        </w:rPr>
        <w:t>8</w:t>
      </w:r>
      <w:r w:rsidRPr="004E5326">
        <w:rPr>
          <w:b/>
          <w:bCs/>
          <w:sz w:val="16"/>
        </w:rPr>
        <w:fldChar w:fldCharType="end"/>
      </w:r>
      <w:bookmarkEnd w:id="13"/>
      <w:r>
        <w:rPr>
          <w:b/>
          <w:bCs/>
          <w:sz w:val="16"/>
        </w:rPr>
        <w:t xml:space="preserve">: Performance gain: </w:t>
      </w:r>
      <w:r w:rsidR="009D28E3">
        <w:rPr>
          <w:b/>
          <w:bCs/>
          <w:sz w:val="16"/>
        </w:rPr>
        <w:t xml:space="preserve">64 ports, </w:t>
      </w:r>
      <w:r w:rsidRPr="004E5326">
        <w:rPr>
          <w:b/>
          <w:bCs/>
          <w:sz w:val="16"/>
        </w:rPr>
        <w:t>UMa-200m</w:t>
      </w:r>
    </w:p>
    <w:p w14:paraId="3942DCD4" w14:textId="77777777" w:rsidR="00550FA5" w:rsidRPr="004E5326" w:rsidRDefault="00550FA5" w:rsidP="00550FA5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086938EC" wp14:editId="47B96AC9">
            <wp:extent cx="2082800" cy="2179955"/>
            <wp:effectExtent l="0" t="0" r="12700" b="1079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51E8156" w14:textId="77777777" w:rsidR="00550FA5" w:rsidRDefault="00550FA5" w:rsidP="00550FA5">
      <w:pPr>
        <w:jc w:val="center"/>
      </w:pPr>
      <w:bookmarkStart w:id="14" w:name="_Ref462308022"/>
      <w:r w:rsidRPr="004E5326">
        <w:rPr>
          <w:b/>
          <w:bCs/>
          <w:sz w:val="16"/>
          <w:szCs w:val="16"/>
        </w:rPr>
        <w:t xml:space="preserve">Figure </w:t>
      </w:r>
      <w:r w:rsidRPr="004E5326">
        <w:rPr>
          <w:b/>
          <w:bCs/>
          <w:sz w:val="16"/>
          <w:szCs w:val="16"/>
        </w:rPr>
        <w:fldChar w:fldCharType="begin"/>
      </w:r>
      <w:r w:rsidRPr="004E5326">
        <w:rPr>
          <w:b/>
          <w:bCs/>
          <w:sz w:val="16"/>
          <w:szCs w:val="16"/>
        </w:rPr>
        <w:instrText xml:space="preserve"> SEQ Figure \* ARABIC </w:instrText>
      </w:r>
      <w:r w:rsidRPr="004E5326">
        <w:rPr>
          <w:b/>
          <w:bCs/>
          <w:sz w:val="16"/>
          <w:szCs w:val="16"/>
        </w:rPr>
        <w:fldChar w:fldCharType="separate"/>
      </w:r>
      <w:r w:rsidR="00C50126">
        <w:rPr>
          <w:b/>
          <w:bCs/>
          <w:noProof/>
          <w:sz w:val="16"/>
          <w:szCs w:val="16"/>
        </w:rPr>
        <w:t>9</w:t>
      </w:r>
      <w:r w:rsidRPr="004E5326">
        <w:rPr>
          <w:b/>
          <w:bCs/>
          <w:sz w:val="16"/>
          <w:szCs w:val="16"/>
        </w:rPr>
        <w:fldChar w:fldCharType="end"/>
      </w:r>
      <w:bookmarkEnd w:id="14"/>
      <w:r w:rsidRPr="004E5326">
        <w:rPr>
          <w:b/>
          <w:bCs/>
          <w:sz w:val="16"/>
          <w:szCs w:val="16"/>
        </w:rPr>
        <w:t>: Performance</w:t>
      </w:r>
      <w:r w:rsidRPr="004E5326">
        <w:rPr>
          <w:b/>
          <w:bCs/>
          <w:sz w:val="16"/>
        </w:rPr>
        <w:t xml:space="preserve"> gain</w:t>
      </w:r>
      <w:r>
        <w:rPr>
          <w:b/>
          <w:bCs/>
          <w:sz w:val="16"/>
        </w:rPr>
        <w:t xml:space="preserve">: </w:t>
      </w:r>
      <w:r w:rsidR="009D28E3">
        <w:rPr>
          <w:b/>
          <w:bCs/>
          <w:sz w:val="16"/>
        </w:rPr>
        <w:t xml:space="preserve">64 ports, </w:t>
      </w:r>
      <w:r w:rsidRPr="004E5326">
        <w:rPr>
          <w:b/>
          <w:bCs/>
          <w:sz w:val="16"/>
        </w:rPr>
        <w:t>UMi-2GHz</w:t>
      </w:r>
    </w:p>
    <w:p w14:paraId="0E54B5A8" w14:textId="77777777" w:rsidR="00550FA5" w:rsidRDefault="00550FA5" w:rsidP="00550FA5">
      <w:pPr>
        <w:rPr>
          <w:lang w:eastAsia="ko-KR"/>
        </w:rPr>
        <w:sectPr w:rsidR="00550FA5" w:rsidSect="00550FA5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62C9B9B5" w14:textId="77777777" w:rsidR="0053543E" w:rsidRDefault="0053543E" w:rsidP="007B197F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We </w:t>
      </w:r>
      <w:r w:rsidR="00A32389">
        <w:rPr>
          <w:bCs/>
          <w:color w:val="000000" w:themeColor="text1"/>
        </w:rPr>
        <w:t>also</w:t>
      </w:r>
      <w:r>
        <w:rPr>
          <w:bCs/>
          <w:color w:val="000000" w:themeColor="text1"/>
        </w:rPr>
        <w:t xml:space="preserve"> compare the performance of</w:t>
      </w:r>
      <w:r w:rsidR="00A32389">
        <w:rPr>
          <w:bCs/>
          <w:color w:val="000000" w:themeColor="text1"/>
        </w:rPr>
        <w:t xml:space="preserve"> increasing number of antenna ports from</w:t>
      </w:r>
      <w:r>
        <w:rPr>
          <w:bCs/>
          <w:color w:val="000000" w:themeColor="text1"/>
        </w:rPr>
        <w:t xml:space="preserve"> </w:t>
      </w:r>
      <w:r w:rsidR="00A32389">
        <w:rPr>
          <w:bCs/>
          <w:color w:val="000000" w:themeColor="text1"/>
        </w:rPr>
        <w:t>16 to 64</w:t>
      </w:r>
      <w:r w:rsidR="009216D4">
        <w:rPr>
          <w:bCs/>
          <w:color w:val="000000" w:themeColor="text1"/>
        </w:rPr>
        <w:t xml:space="preserve"> with Class A for 16 ports as reference</w:t>
      </w:r>
      <w:r>
        <w:rPr>
          <w:bCs/>
          <w:color w:val="000000" w:themeColor="text1"/>
        </w:rPr>
        <w:t>. The comparison</w:t>
      </w:r>
      <w:r w:rsidR="003C5BA2">
        <w:rPr>
          <w:bCs/>
          <w:color w:val="000000" w:themeColor="text1"/>
        </w:rPr>
        <w:t xml:space="preserve"> is</w:t>
      </w:r>
      <w:r>
        <w:rPr>
          <w:bCs/>
          <w:color w:val="000000" w:themeColor="text1"/>
        </w:rPr>
        <w:t xml:space="preserve"> shown </w:t>
      </w:r>
      <w:r w:rsidRPr="00F364A8">
        <w:rPr>
          <w:bCs/>
          <w:color w:val="000000" w:themeColor="text1"/>
        </w:rPr>
        <w:t xml:space="preserve">in </w:t>
      </w:r>
      <w:r w:rsidR="00F364A8" w:rsidRPr="00F364A8">
        <w:rPr>
          <w:bCs/>
          <w:color w:val="000000" w:themeColor="text1"/>
        </w:rPr>
        <w:fldChar w:fldCharType="begin"/>
      </w:r>
      <w:r w:rsidR="00F364A8" w:rsidRPr="00F364A8">
        <w:rPr>
          <w:bCs/>
          <w:color w:val="000000" w:themeColor="text1"/>
        </w:rPr>
        <w:instrText xml:space="preserve"> REF _Ref462308339 \h </w:instrText>
      </w:r>
      <w:r w:rsidR="00F364A8">
        <w:rPr>
          <w:bCs/>
          <w:color w:val="000000" w:themeColor="text1"/>
        </w:rPr>
        <w:instrText xml:space="preserve"> \* MERGEFORMAT </w:instrText>
      </w:r>
      <w:r w:rsidR="00F364A8" w:rsidRPr="00F364A8">
        <w:rPr>
          <w:bCs/>
          <w:color w:val="000000" w:themeColor="text1"/>
        </w:rPr>
      </w:r>
      <w:r w:rsidR="00F364A8" w:rsidRPr="00F364A8">
        <w:rPr>
          <w:bCs/>
          <w:color w:val="000000" w:themeColor="text1"/>
        </w:rPr>
        <w:fldChar w:fldCharType="separate"/>
      </w:r>
      <w:r w:rsidR="00C50126" w:rsidRPr="00C50126">
        <w:rPr>
          <w:b/>
          <w:bCs/>
        </w:rPr>
        <w:t xml:space="preserve">Figure </w:t>
      </w:r>
      <w:r w:rsidR="00C50126" w:rsidRPr="00C50126">
        <w:rPr>
          <w:b/>
          <w:bCs/>
          <w:noProof/>
        </w:rPr>
        <w:t>10</w:t>
      </w:r>
      <w:r w:rsidR="00F364A8" w:rsidRPr="00F364A8">
        <w:rPr>
          <w:bCs/>
          <w:color w:val="000000" w:themeColor="text1"/>
        </w:rPr>
        <w:fldChar w:fldCharType="end"/>
      </w:r>
      <w:r w:rsidR="00F364A8" w:rsidRPr="00F364A8">
        <w:rPr>
          <w:bCs/>
          <w:color w:val="000000" w:themeColor="text1"/>
        </w:rPr>
        <w:t xml:space="preserve"> and </w:t>
      </w:r>
      <w:r w:rsidR="00F364A8" w:rsidRPr="00F364A8">
        <w:rPr>
          <w:bCs/>
          <w:color w:val="000000" w:themeColor="text1"/>
        </w:rPr>
        <w:fldChar w:fldCharType="begin"/>
      </w:r>
      <w:r w:rsidR="00F364A8" w:rsidRPr="00F364A8">
        <w:rPr>
          <w:bCs/>
          <w:color w:val="000000" w:themeColor="text1"/>
        </w:rPr>
        <w:instrText xml:space="preserve"> REF _Ref462308340 \h </w:instrText>
      </w:r>
      <w:r w:rsidR="00F364A8">
        <w:rPr>
          <w:bCs/>
          <w:color w:val="000000" w:themeColor="text1"/>
        </w:rPr>
        <w:instrText xml:space="preserve"> \* MERGEFORMAT </w:instrText>
      </w:r>
      <w:r w:rsidR="00F364A8" w:rsidRPr="00F364A8">
        <w:rPr>
          <w:bCs/>
          <w:color w:val="000000" w:themeColor="text1"/>
        </w:rPr>
      </w:r>
      <w:r w:rsidR="00F364A8" w:rsidRPr="00F364A8">
        <w:rPr>
          <w:bCs/>
          <w:color w:val="000000" w:themeColor="text1"/>
        </w:rPr>
        <w:fldChar w:fldCharType="separate"/>
      </w:r>
      <w:r w:rsidR="00C50126" w:rsidRPr="00C50126">
        <w:rPr>
          <w:b/>
          <w:bCs/>
        </w:rPr>
        <w:t xml:space="preserve">Figure </w:t>
      </w:r>
      <w:r w:rsidR="00C50126" w:rsidRPr="00C50126">
        <w:rPr>
          <w:b/>
          <w:bCs/>
          <w:noProof/>
        </w:rPr>
        <w:t>11</w:t>
      </w:r>
      <w:r w:rsidR="00F364A8" w:rsidRPr="00F364A8">
        <w:rPr>
          <w:bCs/>
          <w:color w:val="000000" w:themeColor="text1"/>
        </w:rPr>
        <w:fldChar w:fldCharType="end"/>
      </w:r>
      <w:r w:rsidR="00F364A8" w:rsidRPr="00F364A8">
        <w:rPr>
          <w:bCs/>
          <w:color w:val="000000" w:themeColor="text1"/>
        </w:rPr>
        <w:t>.</w:t>
      </w:r>
      <w:r w:rsidR="00F364A8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We can make the following observation.</w:t>
      </w:r>
    </w:p>
    <w:p w14:paraId="6FE64020" w14:textId="77777777" w:rsidR="0053543E" w:rsidRDefault="0053543E" w:rsidP="0053543E">
      <w:pPr>
        <w:spacing w:before="60" w:after="60" w:line="288" w:lineRule="auto"/>
        <w:jc w:val="both"/>
        <w:rPr>
          <w:b/>
          <w:i/>
        </w:rPr>
      </w:pPr>
      <w:r w:rsidRPr="004E5326">
        <w:rPr>
          <w:b/>
          <w:i/>
        </w:rPr>
        <w:t>Observation</w:t>
      </w:r>
      <w:r>
        <w:rPr>
          <w:b/>
          <w:i/>
        </w:rPr>
        <w:t xml:space="preserve"> </w:t>
      </w:r>
      <w:r w:rsidR="00F364A8">
        <w:rPr>
          <w:b/>
          <w:i/>
        </w:rPr>
        <w:t>2</w:t>
      </w:r>
      <w:r w:rsidRPr="004E5326">
        <w:rPr>
          <w:b/>
          <w:i/>
        </w:rPr>
        <w:t>:</w:t>
      </w:r>
      <w:r>
        <w:rPr>
          <w:b/>
          <w:i/>
        </w:rPr>
        <w:t xml:space="preserve"> </w:t>
      </w:r>
      <w:r w:rsidR="00602890">
        <w:rPr>
          <w:i/>
        </w:rPr>
        <w:t>The performance gain with LC based explicit CSI scheme is maintained as number of antenna ports increases from 16 to 64.</w:t>
      </w:r>
      <w:r w:rsidRPr="004E5326">
        <w:rPr>
          <w:b/>
          <w:i/>
        </w:rPr>
        <w:t xml:space="preserve"> </w:t>
      </w:r>
    </w:p>
    <w:p w14:paraId="6F36F0A0" w14:textId="77777777" w:rsidR="00550FA5" w:rsidRPr="004E5326" w:rsidRDefault="00096CB6" w:rsidP="00B77601">
      <w:pPr>
        <w:keepNext/>
        <w:tabs>
          <w:tab w:val="left" w:pos="360"/>
        </w:tabs>
        <w:spacing w:before="60" w:after="60" w:line="288" w:lineRule="auto"/>
        <w:ind w:left="360" w:hanging="36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F426B93" wp14:editId="2225B5FA">
            <wp:extent cx="4533265" cy="3091180"/>
            <wp:effectExtent l="0" t="0" r="635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9BA24A2" w14:textId="77777777" w:rsidR="00550FA5" w:rsidRPr="00550FA5" w:rsidRDefault="00550FA5" w:rsidP="00550FA5">
      <w:pPr>
        <w:ind w:left="360"/>
        <w:jc w:val="center"/>
        <w:rPr>
          <w:b/>
          <w:bCs/>
          <w:sz w:val="16"/>
        </w:rPr>
      </w:pPr>
      <w:bookmarkStart w:id="15" w:name="_Ref462308339"/>
      <w:r w:rsidRPr="00550FA5">
        <w:rPr>
          <w:b/>
          <w:bCs/>
          <w:sz w:val="16"/>
        </w:rPr>
        <w:t xml:space="preserve">Figure </w:t>
      </w:r>
      <w:r w:rsidRPr="00550FA5">
        <w:rPr>
          <w:b/>
          <w:bCs/>
          <w:sz w:val="16"/>
        </w:rPr>
        <w:fldChar w:fldCharType="begin"/>
      </w:r>
      <w:r w:rsidRPr="00550FA5">
        <w:rPr>
          <w:b/>
          <w:bCs/>
          <w:sz w:val="16"/>
        </w:rPr>
        <w:instrText xml:space="preserve"> SEQ Figure \* ARABIC </w:instrText>
      </w:r>
      <w:r w:rsidRPr="00550FA5">
        <w:rPr>
          <w:b/>
          <w:bCs/>
          <w:sz w:val="16"/>
        </w:rPr>
        <w:fldChar w:fldCharType="separate"/>
      </w:r>
      <w:r w:rsidR="00C50126">
        <w:rPr>
          <w:b/>
          <w:bCs/>
          <w:noProof/>
          <w:sz w:val="16"/>
        </w:rPr>
        <w:t>10</w:t>
      </w:r>
      <w:r w:rsidRPr="00550FA5">
        <w:rPr>
          <w:b/>
          <w:bCs/>
          <w:sz w:val="16"/>
        </w:rPr>
        <w:fldChar w:fldCharType="end"/>
      </w:r>
      <w:bookmarkEnd w:id="15"/>
      <w:r w:rsidRPr="00550FA5">
        <w:rPr>
          <w:b/>
          <w:bCs/>
          <w:sz w:val="16"/>
        </w:rPr>
        <w:t>: Performance gain: UMa-200m</w:t>
      </w:r>
    </w:p>
    <w:p w14:paraId="651C3417" w14:textId="77777777" w:rsidR="00550FA5" w:rsidRPr="004E5326" w:rsidRDefault="00096CB6" w:rsidP="005A41BE">
      <w:pPr>
        <w:keepNext/>
        <w:spacing w:before="60" w:after="60" w:line="288" w:lineRule="auto"/>
        <w:jc w:val="center"/>
      </w:pPr>
      <w:r>
        <w:rPr>
          <w:noProof/>
          <w:lang w:val="en-US"/>
        </w:rPr>
        <w:drawing>
          <wp:inline distT="0" distB="0" distL="0" distR="0" wp14:anchorId="1BC30DEA" wp14:editId="24F99889">
            <wp:extent cx="4552315" cy="3140068"/>
            <wp:effectExtent l="0" t="0" r="635" b="381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06073D03" w14:textId="77777777" w:rsidR="00550FA5" w:rsidRDefault="00550FA5" w:rsidP="00550FA5">
      <w:pPr>
        <w:ind w:left="360"/>
        <w:jc w:val="center"/>
      </w:pPr>
      <w:bookmarkStart w:id="16" w:name="_Ref462308340"/>
      <w:r w:rsidRPr="00550FA5">
        <w:rPr>
          <w:b/>
          <w:bCs/>
          <w:sz w:val="16"/>
          <w:szCs w:val="16"/>
        </w:rPr>
        <w:t xml:space="preserve">Figure </w:t>
      </w:r>
      <w:r w:rsidRPr="00550FA5">
        <w:rPr>
          <w:b/>
          <w:bCs/>
          <w:sz w:val="16"/>
          <w:szCs w:val="16"/>
        </w:rPr>
        <w:fldChar w:fldCharType="begin"/>
      </w:r>
      <w:r w:rsidRPr="00550FA5">
        <w:rPr>
          <w:b/>
          <w:bCs/>
          <w:sz w:val="16"/>
          <w:szCs w:val="16"/>
        </w:rPr>
        <w:instrText xml:space="preserve"> SEQ Figure \* ARABIC </w:instrText>
      </w:r>
      <w:r w:rsidRPr="00550FA5">
        <w:rPr>
          <w:b/>
          <w:bCs/>
          <w:sz w:val="16"/>
          <w:szCs w:val="16"/>
        </w:rPr>
        <w:fldChar w:fldCharType="separate"/>
      </w:r>
      <w:r w:rsidR="00C50126">
        <w:rPr>
          <w:b/>
          <w:bCs/>
          <w:noProof/>
          <w:sz w:val="16"/>
          <w:szCs w:val="16"/>
        </w:rPr>
        <w:t>11</w:t>
      </w:r>
      <w:r w:rsidRPr="00550FA5">
        <w:rPr>
          <w:b/>
          <w:bCs/>
          <w:sz w:val="16"/>
          <w:szCs w:val="16"/>
        </w:rPr>
        <w:fldChar w:fldCharType="end"/>
      </w:r>
      <w:bookmarkEnd w:id="16"/>
      <w:r w:rsidRPr="00550FA5">
        <w:rPr>
          <w:b/>
          <w:bCs/>
          <w:sz w:val="16"/>
          <w:szCs w:val="16"/>
        </w:rPr>
        <w:t>: Performance</w:t>
      </w:r>
      <w:r w:rsidRPr="00550FA5">
        <w:rPr>
          <w:b/>
          <w:bCs/>
          <w:sz w:val="16"/>
        </w:rPr>
        <w:t xml:space="preserve"> gain: UMi-2GHz</w:t>
      </w:r>
    </w:p>
    <w:p w14:paraId="5727CF40" w14:textId="77777777" w:rsidR="003D3E2E" w:rsidRDefault="003D3E2E" w:rsidP="002958FD">
      <w:pPr>
        <w:pStyle w:val="Heading1"/>
      </w:pPr>
      <w:bookmarkStart w:id="17" w:name="_Ref446598642"/>
      <w:r>
        <w:rPr>
          <w:rFonts w:hint="eastAsia"/>
        </w:rPr>
        <w:t>Conclusions</w:t>
      </w:r>
      <w:bookmarkEnd w:id="17"/>
    </w:p>
    <w:p w14:paraId="2D46A1B1" w14:textId="77777777" w:rsidR="00117EB7" w:rsidRDefault="00E468B7" w:rsidP="00433064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441805">
        <w:rPr>
          <w:lang w:eastAsia="ko-KR"/>
        </w:rPr>
        <w:t>simulation results comparing implicit and expli</w:t>
      </w:r>
      <w:r w:rsidR="00E0331E">
        <w:rPr>
          <w:lang w:eastAsia="ko-KR"/>
        </w:rPr>
        <w:t xml:space="preserve">cit CSI </w:t>
      </w:r>
      <w:r w:rsidR="00441805">
        <w:rPr>
          <w:lang w:eastAsia="ko-KR"/>
        </w:rPr>
        <w:t xml:space="preserve">reporting </w:t>
      </w:r>
      <w:r w:rsidR="00F83A4E">
        <w:rPr>
          <w:lang w:eastAsia="ko-KR"/>
        </w:rPr>
        <w:t xml:space="preserve">schemes </w:t>
      </w:r>
      <w:r w:rsidR="00C256C7">
        <w:rPr>
          <w:lang w:eastAsia="ko-KR"/>
        </w:rPr>
        <w:t>for</w:t>
      </w:r>
      <w:r>
        <w:rPr>
          <w:lang w:eastAsia="ko-KR"/>
        </w:rPr>
        <w:t xml:space="preserve"> </w:t>
      </w:r>
      <w:r w:rsidR="00C256C7">
        <w:rPr>
          <w:lang w:eastAsia="ko-KR"/>
        </w:rPr>
        <w:t>NR</w:t>
      </w:r>
      <w:r>
        <w:rPr>
          <w:lang w:eastAsia="ko-KR"/>
        </w:rPr>
        <w:t xml:space="preserve"> MIMO</w:t>
      </w:r>
      <w:r w:rsidR="00C256C7">
        <w:rPr>
          <w:lang w:eastAsia="ko-KR"/>
        </w:rPr>
        <w:t xml:space="preserve"> </w:t>
      </w:r>
      <w:r w:rsidR="00441805">
        <w:rPr>
          <w:lang w:eastAsia="ko-KR"/>
        </w:rPr>
        <w:t>are</w:t>
      </w:r>
      <w:r>
        <w:rPr>
          <w:lang w:eastAsia="ko-KR"/>
        </w:rPr>
        <w:t xml:space="preserve">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9B5DC2B" w14:textId="77777777" w:rsidR="000E5EBD" w:rsidRDefault="00044366" w:rsidP="000E5EBD">
      <w:pPr>
        <w:spacing w:before="60" w:after="60" w:line="288" w:lineRule="auto"/>
        <w:jc w:val="both"/>
        <w:rPr>
          <w:b/>
          <w:i/>
        </w:rPr>
      </w:pPr>
      <w:r>
        <w:rPr>
          <w:b/>
          <w:i/>
        </w:rPr>
        <w:t>Observation</w:t>
      </w:r>
      <w:r w:rsidR="000E5EBD" w:rsidRPr="001C759C">
        <w:rPr>
          <w:b/>
          <w:i/>
        </w:rPr>
        <w:t>:</w:t>
      </w:r>
      <w:r w:rsidR="000E5EBD">
        <w:rPr>
          <w:b/>
          <w:i/>
        </w:rPr>
        <w:t xml:space="preserve"> </w:t>
      </w:r>
    </w:p>
    <w:p w14:paraId="20CC216F" w14:textId="77777777" w:rsidR="000E5EBD" w:rsidRPr="000E5EBD" w:rsidRDefault="000E5EBD" w:rsidP="000E5EBD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Large performance gap between Rel. 13 Class A codebook based </w:t>
      </w:r>
      <w:r w:rsidRPr="0096705F">
        <w:rPr>
          <w:i/>
        </w:rPr>
        <w:t>implicit and ideal CSI</w:t>
      </w:r>
      <w:r>
        <w:rPr>
          <w:i/>
        </w:rPr>
        <w:t xml:space="preserve"> schemes; the gap reduces with LC codebook </w:t>
      </w:r>
      <w:r w:rsidR="002449F9">
        <w:rPr>
          <w:i/>
        </w:rPr>
        <w:t xml:space="preserve">[5-7] </w:t>
      </w:r>
      <w:r>
        <w:rPr>
          <w:i/>
        </w:rPr>
        <w:t>based implicit CSI scheme; however, the performance gap is still large.</w:t>
      </w:r>
    </w:p>
    <w:p w14:paraId="522B618F" w14:textId="77777777" w:rsidR="000E5EBD" w:rsidRDefault="000E5EBD" w:rsidP="000E5EBD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 w:rsidRPr="000E5EBD">
        <w:rPr>
          <w:i/>
        </w:rPr>
        <w:t>LC</w:t>
      </w:r>
      <w:r>
        <w:rPr>
          <w:i/>
        </w:rPr>
        <w:t xml:space="preserve"> based</w:t>
      </w:r>
      <w:r w:rsidRPr="000E5EBD">
        <w:rPr>
          <w:i/>
        </w:rPr>
        <w:t xml:space="preserve"> explicit CSI scheme</w:t>
      </w:r>
      <w:r>
        <w:rPr>
          <w:i/>
        </w:rPr>
        <w:t>, on the other hand,</w:t>
      </w:r>
      <w:r w:rsidRPr="000E5EBD">
        <w:rPr>
          <w:i/>
        </w:rPr>
        <w:t xml:space="preserve"> </w:t>
      </w:r>
      <w:r>
        <w:rPr>
          <w:i/>
        </w:rPr>
        <w:t>can reduce this gap significantly.</w:t>
      </w:r>
    </w:p>
    <w:p w14:paraId="654A9AAA" w14:textId="77777777" w:rsidR="00602890" w:rsidRPr="00602890" w:rsidRDefault="00602890" w:rsidP="00602890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b/>
          <w:i/>
        </w:rPr>
      </w:pPr>
      <w:r w:rsidRPr="00602890">
        <w:rPr>
          <w:i/>
        </w:rPr>
        <w:t>The performance gain with LC based explicit CSI scheme is maintained as number of antenna ports increases from 16 to 64.</w:t>
      </w:r>
      <w:r w:rsidRPr="00602890">
        <w:rPr>
          <w:b/>
          <w:i/>
        </w:rPr>
        <w:t xml:space="preserve"> </w:t>
      </w:r>
    </w:p>
    <w:p w14:paraId="5CFCB545" w14:textId="063525DC" w:rsidR="00FC3EAC" w:rsidRPr="00253EBA" w:rsidRDefault="00FC3EAC" w:rsidP="00FC3EAC">
      <w:pPr>
        <w:spacing w:before="60" w:after="60" w:line="288" w:lineRule="auto"/>
        <w:jc w:val="both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 xml:space="preserve">: For </w:t>
      </w:r>
      <w:r w:rsidR="00120A74">
        <w:rPr>
          <w:i/>
        </w:rPr>
        <w:t>Type II (</w:t>
      </w:r>
      <w:r>
        <w:rPr>
          <w:i/>
        </w:rPr>
        <w:t>explicit</w:t>
      </w:r>
      <w:r w:rsidR="00120A74">
        <w:rPr>
          <w:i/>
        </w:rPr>
        <w:t>)</w:t>
      </w:r>
      <w:r>
        <w:rPr>
          <w:i/>
        </w:rPr>
        <w:t xml:space="preserve"> </w:t>
      </w:r>
      <w:r w:rsidRPr="00C1642A">
        <w:rPr>
          <w:i/>
        </w:rPr>
        <w:t>CSI reporting,</w:t>
      </w:r>
      <w:r w:rsidRPr="00C1642A">
        <w:t xml:space="preserve"> </w:t>
      </w:r>
      <w:r>
        <w:rPr>
          <w:i/>
        </w:rPr>
        <w:t>a form of DL channel</w:t>
      </w:r>
      <w:r w:rsidRPr="00C1642A">
        <w:rPr>
          <w:i/>
        </w:rPr>
        <w:t xml:space="preserve"> </w:t>
      </w:r>
      <w:r>
        <w:rPr>
          <w:i/>
        </w:rPr>
        <w:t>using a LC framework is reported</w:t>
      </w:r>
      <w:r w:rsidRPr="00253EBA">
        <w:rPr>
          <w:rFonts w:eastAsia="Batang"/>
          <w:i/>
        </w:rPr>
        <w:t>,</w:t>
      </w:r>
      <w:r>
        <w:rPr>
          <w:rFonts w:eastAsia="Batang"/>
          <w:i/>
          <w:vertAlign w:val="subscript"/>
        </w:rPr>
        <w:t xml:space="preserve"> </w:t>
      </w:r>
      <w:r>
        <w:rPr>
          <w:i/>
        </w:rPr>
        <w:t>where</w:t>
      </w:r>
    </w:p>
    <w:p w14:paraId="65C2F1FA" w14:textId="77777777" w:rsidR="00FC3EAC" w:rsidRPr="00991C19" w:rsidRDefault="00FC3EAC" w:rsidP="00FC3EAC">
      <w:pPr>
        <w:pStyle w:val="ListParagraph"/>
        <w:numPr>
          <w:ilvl w:val="0"/>
          <w:numId w:val="40"/>
        </w:numPr>
        <w:spacing w:before="60" w:after="60" w:line="288" w:lineRule="auto"/>
        <w:ind w:leftChars="0"/>
        <w:jc w:val="both"/>
        <w:rPr>
          <w:i/>
        </w:rPr>
      </w:pPr>
      <w:r w:rsidRPr="00991C19">
        <w:rPr>
          <w:i/>
        </w:rPr>
        <w:lastRenderedPageBreak/>
        <w:t xml:space="preserve">the form of DL channel </w:t>
      </w:r>
      <w:r>
        <w:rPr>
          <w:i/>
        </w:rPr>
        <w:t>is at least one of</w:t>
      </w:r>
      <w:r w:rsidRPr="00991C19">
        <w:rPr>
          <w:i/>
        </w:rPr>
        <w:t xml:space="preserve"> channel</w:t>
      </w:r>
      <w:r>
        <w:rPr>
          <w:i/>
        </w:rPr>
        <w:t>,</w:t>
      </w:r>
      <w:r w:rsidRPr="00991C19">
        <w:rPr>
          <w:i/>
        </w:rPr>
        <w:t xml:space="preserve"> covariance matrix</w:t>
      </w:r>
      <w:r>
        <w:rPr>
          <w:i/>
        </w:rPr>
        <w:t xml:space="preserve">, and </w:t>
      </w:r>
      <w:r w:rsidRPr="00991C19">
        <w:rPr>
          <w:i/>
        </w:rPr>
        <w:t>eigenvectors</w:t>
      </w:r>
      <w:r>
        <w:rPr>
          <w:i/>
        </w:rPr>
        <w:t>; and</w:t>
      </w:r>
    </w:p>
    <w:p w14:paraId="02CA02D4" w14:textId="77777777" w:rsidR="00FC3EAC" w:rsidRPr="00991C19" w:rsidRDefault="00FC3EAC" w:rsidP="00FC3EAC">
      <w:pPr>
        <w:pStyle w:val="ListParagraph"/>
        <w:numPr>
          <w:ilvl w:val="0"/>
          <w:numId w:val="40"/>
        </w:numPr>
        <w:spacing w:before="60" w:after="60" w:line="288" w:lineRule="auto"/>
        <w:ind w:leftChars="0"/>
        <w:jc w:val="both"/>
        <w:rPr>
          <w:rFonts w:eastAsia="Batang"/>
          <w:i/>
        </w:rPr>
      </w:pPr>
      <w:r w:rsidRPr="00991C19">
        <w:rPr>
          <w:i/>
        </w:rPr>
        <w:t xml:space="preserve">the LC framework </w:t>
      </w:r>
      <w:r>
        <w:rPr>
          <w:i/>
        </w:rPr>
        <w:t xml:space="preserve">to report explicit CSI as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>
        <w:rPr>
          <w:b/>
          <w:bCs/>
          <w:i/>
          <w:iCs/>
        </w:rPr>
        <w:t xml:space="preserve"> </w:t>
      </w:r>
      <w:r>
        <w:rPr>
          <w:i/>
        </w:rPr>
        <w:t>comprises of the following:</w:t>
      </w:r>
    </w:p>
    <w:p w14:paraId="1ADB2DEC" w14:textId="77777777" w:rsidR="00FC3EAC" w:rsidRPr="00991C19" w:rsidRDefault="00FC3EAC" w:rsidP="00FC3EAC">
      <w:pPr>
        <w:pStyle w:val="ListParagraph"/>
        <w:numPr>
          <w:ilvl w:val="1"/>
          <w:numId w:val="40"/>
        </w:numPr>
        <w:spacing w:before="60" w:after="60" w:line="288" w:lineRule="auto"/>
        <w:ind w:leftChars="0"/>
        <w:jc w:val="both"/>
        <w:rPr>
          <w:rFonts w:eastAsia="Batang"/>
          <w:i/>
        </w:rPr>
      </w:pPr>
      <w:r w:rsidRPr="00A168BA">
        <w:rPr>
          <w:rFonts w:eastAsia="Batang"/>
          <w:i/>
          <w:u w:val="single"/>
        </w:rPr>
        <w:t>Basis set</w:t>
      </w:r>
      <w:r>
        <w:rPr>
          <w:rFonts w:eastAsia="Batang"/>
          <w:b/>
          <w:i/>
        </w:rPr>
        <w:t xml:space="preserve">: </w:t>
      </w:r>
      <w:r w:rsidRPr="00991C19">
        <w:rPr>
          <w:rFonts w:eastAsia="Batang"/>
          <w:i/>
        </w:rPr>
        <w:t>for WB selection of L basis vectors</w:t>
      </w:r>
      <w:r>
        <w:rPr>
          <w:rFonts w:eastAsia="Batang"/>
          <w:i/>
        </w:rPr>
        <w:t xml:space="preserve"> from a basis set</w:t>
      </w:r>
    </w:p>
    <w:p w14:paraId="0025AEA1" w14:textId="77777777" w:rsidR="00250B8E" w:rsidRPr="00991C19" w:rsidRDefault="00250B8E" w:rsidP="00250B8E">
      <w:pPr>
        <w:pStyle w:val="ListParagraph"/>
        <w:numPr>
          <w:ilvl w:val="2"/>
          <w:numId w:val="40"/>
        </w:numPr>
        <w:spacing w:before="60" w:after="60" w:line="288" w:lineRule="auto"/>
        <w:ind w:leftChars="0"/>
        <w:jc w:val="both"/>
        <w:rPr>
          <w:rFonts w:eastAsia="Batang"/>
          <w:i/>
        </w:rPr>
      </w:pPr>
      <w:r>
        <w:rPr>
          <w:rFonts w:eastAsia="Batang"/>
          <w:i/>
        </w:rPr>
        <w:t xml:space="preserve">LTE Rel. 13/14 Class A W1 codebook and/or Rel. 14 Advanced CSI W1 codebook can be a good starting point for designing the basis set for NR. </w:t>
      </w:r>
    </w:p>
    <w:p w14:paraId="7A1C654A" w14:textId="600D836A" w:rsidR="00A67871" w:rsidRPr="002770D4" w:rsidRDefault="00FC3EAC" w:rsidP="00FC3EAC">
      <w:pPr>
        <w:pStyle w:val="ListParagraph"/>
        <w:numPr>
          <w:ilvl w:val="1"/>
          <w:numId w:val="40"/>
        </w:numPr>
        <w:spacing w:before="60" w:after="60" w:line="288" w:lineRule="auto"/>
        <w:ind w:leftChars="0"/>
        <w:jc w:val="both"/>
        <w:rPr>
          <w:rFonts w:eastAsia="Batang"/>
          <w:b/>
          <w:i/>
        </w:rPr>
      </w:pPr>
      <w:r w:rsidRPr="00A168BA">
        <w:rPr>
          <w:rFonts w:eastAsia="Batang"/>
          <w:i/>
          <w:u w:val="single"/>
        </w:rPr>
        <w:t>Channel quantization codebook</w:t>
      </w:r>
      <w:r w:rsidRPr="00A168BA">
        <w:rPr>
          <w:rFonts w:eastAsia="Batang"/>
          <w:i/>
        </w:rPr>
        <w:t>:</w:t>
      </w:r>
      <w:r>
        <w:rPr>
          <w:rFonts w:eastAsia="Batang"/>
          <w:b/>
          <w:i/>
        </w:rPr>
        <w:t xml:space="preserve"> </w:t>
      </w:r>
      <w:r w:rsidRPr="00991C19">
        <w:rPr>
          <w:rFonts w:eastAsia="Batang"/>
          <w:i/>
        </w:rPr>
        <w:t>for SB</w:t>
      </w:r>
      <w:r>
        <w:rPr>
          <w:rFonts w:eastAsia="Batang"/>
          <w:i/>
        </w:rPr>
        <w:t xml:space="preserve"> selection of</w:t>
      </w:r>
      <w:r w:rsidRPr="00991C19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LC </w:t>
      </w:r>
      <w:r w:rsidRPr="00991C19">
        <w:rPr>
          <w:rFonts w:eastAsia="Batang"/>
          <w:i/>
        </w:rPr>
        <w:t>coefficient</w:t>
      </w:r>
      <w:r>
        <w:rPr>
          <w:rFonts w:eastAsia="Batang"/>
          <w:i/>
        </w:rPr>
        <w:t>s</w:t>
      </w:r>
      <w:r w:rsidRPr="00991C19">
        <w:rPr>
          <w:rFonts w:eastAsia="Batang"/>
          <w:i/>
        </w:rPr>
        <w:t xml:space="preserve"> f</w:t>
      </w:r>
      <w:r>
        <w:rPr>
          <w:rFonts w:eastAsia="Batang"/>
          <w:i/>
        </w:rPr>
        <w:t>or the selected L basis vectors.</w:t>
      </w:r>
    </w:p>
    <w:p w14:paraId="6A3EA049" w14:textId="05E9305A" w:rsidR="002770D4" w:rsidRPr="00FC3EAC" w:rsidRDefault="002770D4" w:rsidP="002770D4">
      <w:pPr>
        <w:pStyle w:val="ListParagraph"/>
        <w:numPr>
          <w:ilvl w:val="2"/>
          <w:numId w:val="40"/>
        </w:numPr>
        <w:spacing w:before="60" w:after="60" w:line="288" w:lineRule="auto"/>
        <w:ind w:leftChars="0"/>
        <w:jc w:val="both"/>
        <w:rPr>
          <w:rFonts w:eastAsia="Batang"/>
          <w:b/>
          <w:i/>
        </w:rPr>
      </w:pPr>
      <w:r w:rsidRPr="002770D4">
        <w:rPr>
          <w:bCs/>
          <w:i/>
          <w:iCs/>
        </w:rPr>
        <w:t>The quantization codebook can be a scalar codebook (magnitude and phase or real and imaginary) or a vector codebook</w:t>
      </w:r>
      <w:r>
        <w:rPr>
          <w:bCs/>
          <w:i/>
          <w:iCs/>
        </w:rPr>
        <w:t>.</w:t>
      </w:r>
    </w:p>
    <w:p w14:paraId="2E66B98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5E91ED4" w14:textId="77777777" w:rsidR="00363723" w:rsidRDefault="00363723" w:rsidP="00550FA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8" w:name="_Ref449999046"/>
      <w:r w:rsidRPr="00363723">
        <w:rPr>
          <w:rFonts w:cs="Times New Roman"/>
          <w:lang w:eastAsia="ko-KR"/>
        </w:rPr>
        <w:t>RAN1#86</w:t>
      </w:r>
      <w:r w:rsidR="005C0BA1">
        <w:rPr>
          <w:rFonts w:cs="Times New Roman"/>
          <w:lang w:eastAsia="ko-KR"/>
        </w:rPr>
        <w:t>b</w:t>
      </w:r>
      <w:r w:rsidRPr="00363723">
        <w:rPr>
          <w:rFonts w:cs="Times New Roman"/>
          <w:lang w:eastAsia="ko-KR"/>
        </w:rPr>
        <w:t>, Chairman’s notes</w:t>
      </w:r>
    </w:p>
    <w:p w14:paraId="4B50853B" w14:textId="781CEF09" w:rsidR="00CD5E78" w:rsidRPr="00363723" w:rsidRDefault="00CD5E78" w:rsidP="00B728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63723">
        <w:rPr>
          <w:rFonts w:cs="Times New Roman"/>
          <w:lang w:eastAsia="ko-KR"/>
        </w:rPr>
        <w:t>R1</w:t>
      </w:r>
      <w:r w:rsidR="00016F53">
        <w:rPr>
          <w:rFonts w:cs="Times New Roman"/>
          <w:lang w:eastAsia="ko-KR"/>
        </w:rPr>
        <w:t>-1612500</w:t>
      </w:r>
      <w:r w:rsidRPr="00363723">
        <w:rPr>
          <w:rFonts w:cs="Times New Roman"/>
          <w:lang w:eastAsia="ko-KR"/>
        </w:rPr>
        <w:t xml:space="preserve">, </w:t>
      </w:r>
      <w:r w:rsidR="008E4FE4">
        <w:rPr>
          <w:rFonts w:cs="Times New Roman"/>
          <w:lang w:eastAsia="ko-KR"/>
        </w:rPr>
        <w:t>“</w:t>
      </w:r>
      <w:r w:rsidR="00B728FB" w:rsidRPr="00B728FB">
        <w:rPr>
          <w:rFonts w:cs="Times New Roman"/>
          <w:lang w:eastAsia="ko-KR"/>
        </w:rPr>
        <w:t>CSI acquisition for DL NR MIMO</w:t>
      </w:r>
      <w:r w:rsidRPr="00363723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Pr="00363723">
        <w:rPr>
          <w:rFonts w:eastAsia="Batang" w:cs="Times New Roman"/>
          <w:lang w:eastAsia="zh-CN"/>
        </w:rPr>
        <w:t xml:space="preserve"> Samsung.</w:t>
      </w:r>
      <w:bookmarkEnd w:id="18"/>
    </w:p>
    <w:p w14:paraId="6B13F695" w14:textId="0E0360B5" w:rsidR="00CD5E78" w:rsidRPr="00BF0FBD" w:rsidRDefault="00CD5E78" w:rsidP="00B728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-16</w:t>
      </w:r>
      <w:r w:rsidR="00016F53">
        <w:rPr>
          <w:rFonts w:cs="Times New Roman"/>
          <w:lang w:eastAsia="ko-KR"/>
        </w:rPr>
        <w:t>12501</w:t>
      </w:r>
      <w:r w:rsidRPr="003F00C5">
        <w:rPr>
          <w:rFonts w:cs="Times New Roman"/>
          <w:lang w:eastAsia="ko-KR"/>
        </w:rPr>
        <w:t xml:space="preserve">, </w:t>
      </w:r>
      <w:r w:rsidR="008E4FE4">
        <w:rPr>
          <w:rFonts w:cs="Times New Roman"/>
          <w:lang w:eastAsia="ko-KR"/>
        </w:rPr>
        <w:t>“</w:t>
      </w:r>
      <w:r w:rsidR="00B728FB" w:rsidRPr="00B728FB">
        <w:rPr>
          <w:rFonts w:cs="Times New Roman"/>
          <w:lang w:eastAsia="ko-KR"/>
        </w:rPr>
        <w:t>CSI acquisition for DL NR MIMO</w:t>
      </w:r>
      <w:r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>
        <w:rPr>
          <w:rFonts w:eastAsia="Batang" w:cs="Times New Roman"/>
          <w:lang w:eastAsia="zh-CN"/>
        </w:rPr>
        <w:t xml:space="preserve"> Samsung.</w:t>
      </w:r>
    </w:p>
    <w:p w14:paraId="77E79D46" w14:textId="7EB9635F" w:rsidR="00BF0FBD" w:rsidRPr="007B6A01" w:rsidRDefault="005B0934" w:rsidP="00BF0FB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</w:t>
      </w:r>
      <w:r w:rsidR="00016F53">
        <w:rPr>
          <w:rFonts w:cs="Times New Roman"/>
          <w:lang w:eastAsia="ko-KR"/>
        </w:rPr>
        <w:t>12502</w:t>
      </w:r>
      <w:r w:rsidR="00BF0FBD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</w:t>
      </w:r>
      <w:r w:rsidR="00BF0FBD">
        <w:rPr>
          <w:rFonts w:eastAsia="Batang" w:cs="Times New Roman"/>
          <w:lang w:eastAsia="zh-CN"/>
        </w:rPr>
        <w:t>Advanced CSI feedback</w:t>
      </w:r>
      <w:r w:rsidR="00BF0FBD" w:rsidRPr="00053D32">
        <w:rPr>
          <w:rFonts w:eastAsia="Batang" w:cs="Times New Roman"/>
          <w:lang w:eastAsia="zh-CN"/>
        </w:rPr>
        <w:t xml:space="preserve"> for NR</w:t>
      </w:r>
      <w:r w:rsidR="00BF0FBD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BF0FBD">
        <w:rPr>
          <w:rFonts w:eastAsia="Batang" w:cs="Times New Roman"/>
          <w:lang w:eastAsia="zh-CN"/>
        </w:rPr>
        <w:t xml:space="preserve"> Samsung.</w:t>
      </w:r>
      <w:r w:rsidR="00AB3AA8">
        <w:rPr>
          <w:rFonts w:eastAsia="Batang" w:cs="Times New Roman"/>
          <w:lang w:eastAsia="zh-CN"/>
        </w:rPr>
        <w:t xml:space="preserve"> </w:t>
      </w:r>
    </w:p>
    <w:p w14:paraId="0B897D0B" w14:textId="36B704E3" w:rsidR="007B6A01" w:rsidRPr="007B6A01" w:rsidRDefault="005B0934" w:rsidP="002D7F1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</w:t>
      </w:r>
      <w:r w:rsidR="00016F53">
        <w:rPr>
          <w:rFonts w:eastAsia="Batang" w:cs="Times New Roman"/>
          <w:lang w:eastAsia="zh-CN"/>
        </w:rPr>
        <w:t>12415</w:t>
      </w:r>
      <w:r w:rsidR="007B6A01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</w:t>
      </w:r>
      <w:r w:rsidR="002D7F1D" w:rsidRPr="002D7F1D">
        <w:rPr>
          <w:rFonts w:eastAsia="Batang" w:cs="Times New Roman"/>
          <w:lang w:eastAsia="zh-CN"/>
        </w:rPr>
        <w:t>Linear combination codebook design framework</w:t>
      </w:r>
      <w:r w:rsidR="007B6A01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7B6A01">
        <w:rPr>
          <w:rFonts w:eastAsia="Batang" w:cs="Times New Roman"/>
          <w:lang w:eastAsia="zh-CN"/>
        </w:rPr>
        <w:t xml:space="preserve"> Samsung.</w:t>
      </w:r>
    </w:p>
    <w:p w14:paraId="348ED727" w14:textId="53826B29" w:rsidR="007B6A01" w:rsidRPr="007B6A01" w:rsidRDefault="00016F53" w:rsidP="002D7F1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R1-16124</w:t>
      </w:r>
      <w:bookmarkStart w:id="19" w:name="_GoBack"/>
      <w:bookmarkEnd w:id="19"/>
      <w:r>
        <w:rPr>
          <w:rFonts w:eastAsia="Batang" w:cs="Times New Roman"/>
          <w:lang w:eastAsia="zh-CN"/>
        </w:rPr>
        <w:t>16</w:t>
      </w:r>
      <w:r w:rsidR="007B6A01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</w:t>
      </w:r>
      <w:r w:rsidR="002D7F1D" w:rsidRPr="002D7F1D">
        <w:rPr>
          <w:rFonts w:eastAsia="Batang" w:cs="Times New Roman"/>
          <w:lang w:eastAsia="zh-CN"/>
        </w:rPr>
        <w:t>Rank 1 linear combination codebook and simulation results</w:t>
      </w:r>
      <w:r w:rsidR="007B6A01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7B6A01">
        <w:rPr>
          <w:rFonts w:eastAsia="Batang" w:cs="Times New Roman"/>
          <w:lang w:eastAsia="zh-CN"/>
        </w:rPr>
        <w:t xml:space="preserve"> Samsung.</w:t>
      </w:r>
    </w:p>
    <w:p w14:paraId="66E0C9EF" w14:textId="7B6784BA" w:rsidR="007B6A01" w:rsidRPr="007B6A01" w:rsidRDefault="00016F53" w:rsidP="002D7F1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R1-1612417</w:t>
      </w:r>
      <w:r w:rsidR="007B6A01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</w:t>
      </w:r>
      <w:r w:rsidR="002D7F1D">
        <w:rPr>
          <w:rFonts w:eastAsia="Batang" w:cs="Times New Roman"/>
          <w:lang w:eastAsia="zh-CN"/>
        </w:rPr>
        <w:t>Rank 2</w:t>
      </w:r>
      <w:r w:rsidR="002D7F1D" w:rsidRPr="002D7F1D">
        <w:rPr>
          <w:rFonts w:eastAsia="Batang" w:cs="Times New Roman"/>
          <w:lang w:eastAsia="zh-CN"/>
        </w:rPr>
        <w:t xml:space="preserve"> linear combination codebook and simulation results</w:t>
      </w:r>
      <w:r w:rsidR="007B6A01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7B6A01">
        <w:rPr>
          <w:rFonts w:eastAsia="Batang" w:cs="Times New Roman"/>
          <w:lang w:eastAsia="zh-CN"/>
        </w:rPr>
        <w:t xml:space="preserve"> Samsung.</w:t>
      </w:r>
    </w:p>
    <w:p w14:paraId="58AFBCB3" w14:textId="77777777" w:rsidR="00487E53" w:rsidRPr="00B81C30" w:rsidRDefault="00487E53" w:rsidP="00487E5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20" w:name="_Ref446972587"/>
      <w:r>
        <w:t>3GPP, TR36.</w:t>
      </w:r>
      <w:r w:rsidRPr="00B81C30">
        <w:rPr>
          <w:rFonts w:cs="Times New Roman"/>
        </w:rPr>
        <w:t>897v1.0.1, “Study on Elevation Beamforming/Full-Dimension (FD) MIMO for LTE”</w:t>
      </w:r>
      <w:bookmarkEnd w:id="20"/>
    </w:p>
    <w:p w14:paraId="68E707ED" w14:textId="77777777" w:rsidR="00897732" w:rsidRPr="00D04E23" w:rsidRDefault="00897732" w:rsidP="00897732">
      <w:pPr>
        <w:pStyle w:val="Heading1"/>
        <w:numPr>
          <w:ilvl w:val="0"/>
          <w:numId w:val="0"/>
        </w:numPr>
        <w:ind w:left="799" w:hanging="799"/>
      </w:pPr>
      <w:r>
        <w:t xml:space="preserve">Appendix: Simulation Assumptions </w:t>
      </w:r>
    </w:p>
    <w:p w14:paraId="0227F454" w14:textId="77777777" w:rsidR="00897732" w:rsidRDefault="00897732" w:rsidP="00897732">
      <w:pPr>
        <w:pStyle w:val="Caption"/>
        <w:keepNext/>
        <w:jc w:val="center"/>
      </w:pPr>
      <w:bookmarkStart w:id="21" w:name="_Ref427254851"/>
      <w:bookmarkStart w:id="22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0126">
        <w:rPr>
          <w:noProof/>
        </w:rPr>
        <w:t>2</w:t>
      </w:r>
      <w:r>
        <w:fldChar w:fldCharType="end"/>
      </w:r>
      <w:bookmarkEnd w:id="21"/>
      <w:bookmarkEnd w:id="22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897732" w:rsidRPr="00FC3135" w14:paraId="420FFE1C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1D4FD3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0280B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897732" w:rsidRPr="00FC3135" w14:paraId="0AC8777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A946317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9AA7147" w14:textId="77777777" w:rsidR="00897732" w:rsidRPr="002C1AFE" w:rsidRDefault="00897732" w:rsidP="00F83A4E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 w:rsidR="00F83A4E">
              <w:rPr>
                <w:rFonts w:eastAsia="Arial"/>
                <w:kern w:val="24"/>
                <w:sz w:val="21"/>
                <w:szCs w:val="32"/>
                <w:lang w:eastAsia="zh-TW"/>
              </w:rPr>
              <w:t>Medium</w:t>
            </w:r>
            <w:r w:rsidR="0060485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load 5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</w:t>
            </w:r>
            <w:r w:rsidR="0069181E"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897732" w:rsidRPr="00FC3135" w14:paraId="479C4C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79B5BA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E171C1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 UMa-200m</w:t>
            </w:r>
          </w:p>
        </w:tc>
      </w:tr>
      <w:tr w:rsidR="00897732" w:rsidRPr="00FC3135" w14:paraId="33760A8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3D4C7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4AC5CEF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897732" w:rsidRPr="00FC3135" w14:paraId="2903BC1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7E9E6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E8ED810" w14:textId="77777777" w:rsidR="00897732" w:rsidRPr="002C1AFE" w:rsidRDefault="0069181E" w:rsidP="00ED3E93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16, 32, 64 ports: (4,2,2), (4,4,2), (8,4,2)</w:t>
            </w:r>
            <w:r w:rsidR="00ED3E93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, </w:t>
            </w:r>
          </w:p>
        </w:tc>
      </w:tr>
      <w:tr w:rsidR="00ED3E93" w:rsidRPr="00FC3135" w14:paraId="7FF5C5D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0F52EBB6" w14:textId="77777777" w:rsidR="00ED3E93" w:rsidRPr="002C1AFE" w:rsidRDefault="00ED3E93" w:rsidP="00ED3E93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) 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B29718A" w14:textId="77777777" w:rsidR="00ED3E93" w:rsidRPr="0069181E" w:rsidRDefault="00ED3E93" w:rsidP="00ED3E93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(8,8)</w:t>
            </w:r>
          </w:p>
        </w:tc>
      </w:tr>
      <w:tr w:rsidR="00897732" w:rsidRPr="00FC3135" w14:paraId="7C3C3A6D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2B311E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C1EA08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897732" w:rsidRPr="00FC3135" w14:paraId="29A6173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D9A5BD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5C109E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897732" w:rsidRPr="00FC3135" w14:paraId="5A95A021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3D4B40D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20C3D3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897732" w:rsidRPr="00FC3135" w14:paraId="4C467B8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92CE58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A6E808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897732" w:rsidRPr="00FC3135" w14:paraId="25AC042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6FD25B5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89C77C7" w14:textId="77777777" w:rsidR="00897732" w:rsidRPr="002C1AFE" w:rsidRDefault="00897732" w:rsidP="00CC737F">
            <w:pPr>
              <w:spacing w:after="0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897732" w:rsidRPr="00FC3135" w14:paraId="510B618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327432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6F400" w14:textId="77777777" w:rsidR="00897732" w:rsidRPr="002C1AFE" w:rsidRDefault="002470CD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Non-ideal</w:t>
            </w:r>
          </w:p>
        </w:tc>
      </w:tr>
      <w:tr w:rsidR="00897732" w:rsidRPr="00FC3135" w14:paraId="533D3C2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CA8E3A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632BB0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 w:rsidR="00586C63"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897732" w:rsidRPr="00FC3135" w14:paraId="644047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F398AB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8C8E6B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897732" w:rsidRPr="00FC3135" w14:paraId="551CFAB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1111841D" w14:textId="77777777" w:rsidR="00897732" w:rsidRPr="002C1AFE" w:rsidRDefault="00FE44D6" w:rsidP="00FE44D6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6806010F" w14:textId="77777777" w:rsidR="00FE44D6" w:rsidRPr="00FE44D6" w:rsidRDefault="0069181E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Reference</w:t>
            </w:r>
            <w:r w:rsidR="00FE44D6"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Rel. 13 Class A </w:t>
            </w:r>
            <w:r w:rsidR="00FE44D6" w:rsidRPr="00FE44D6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Codebook-Config</w:t>
            </w:r>
            <w:r w:rsid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=</w:t>
            </w:r>
            <w:r w:rsidR="00FE44D6"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</w:p>
          <w:p w14:paraId="496382F3" w14:textId="77777777" w:rsidR="0069181E" w:rsidRPr="0069181E" w:rsidRDefault="0069181E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LC</w:t>
            </w:r>
            <w:r w:rsidR="001936DF" w:rsidRP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 xml:space="preserve"> </w:t>
            </w:r>
            <w:r w:rsid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codebook</w:t>
            </w: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: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proposed in [5-7], </w:t>
            </w:r>
            <w:r w:rsidR="001936DF" w:rsidRPr="00FE44D6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Codebook-Config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= 3</w:t>
            </w:r>
          </w:p>
          <w:p w14:paraId="09A390B4" w14:textId="77777777" w:rsidR="0069181E" w:rsidRPr="0069181E" w:rsidRDefault="001936DF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LC Explicit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8 beams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(4,2) beam group</w:t>
            </w:r>
          </w:p>
          <w:p w14:paraId="62F2F67F" w14:textId="77777777" w:rsidR="0069181E" w:rsidRPr="0069181E" w:rsidRDefault="0069181E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Co-phase: QPSK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for each beam</w:t>
            </w:r>
          </w:p>
          <w:p w14:paraId="1DE74D51" w14:textId="77777777" w:rsidR="0069181E" w:rsidRPr="0069181E" w:rsidRDefault="0069181E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Coefficient: Unquantized</w:t>
            </w:r>
          </w:p>
          <w:p w14:paraId="4D8DD479" w14:textId="77777777" w:rsidR="00FE44D6" w:rsidRPr="002C1AFE" w:rsidRDefault="00FE44D6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dominant eigenvectors are known to the </w:t>
            </w:r>
            <w:r w:rsidR="00A63972">
              <w:rPr>
                <w:rFonts w:eastAsia="Arial"/>
                <w:kern w:val="24"/>
                <w:sz w:val="21"/>
                <w:szCs w:val="32"/>
                <w:lang w:eastAsia="zh-TW"/>
              </w:rPr>
              <w:t>gNB/TRP</w:t>
            </w:r>
          </w:p>
        </w:tc>
      </w:tr>
    </w:tbl>
    <w:p w14:paraId="53CA8F93" w14:textId="77777777" w:rsid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1CF2DF7C" w14:textId="77777777" w:rsidR="00E24AE8" w:rsidRDefault="00E24AE8" w:rsidP="00DE4A5E">
      <w:pPr>
        <w:pStyle w:val="Caption"/>
        <w:keepNext/>
        <w:jc w:val="center"/>
      </w:pPr>
      <w:bookmarkStart w:id="23" w:name="_Ref4471915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0126">
        <w:rPr>
          <w:noProof/>
        </w:rPr>
        <w:t>3</w:t>
      </w:r>
      <w:r>
        <w:fldChar w:fldCharType="end"/>
      </w:r>
      <w:bookmarkEnd w:id="23"/>
      <w:r>
        <w:t xml:space="preserve">: </w:t>
      </w:r>
      <w:r w:rsidRPr="005D6FA2">
        <w:t>Summary of non-full-buffer simulation results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2"/>
        <w:gridCol w:w="630"/>
        <w:gridCol w:w="1124"/>
        <w:gridCol w:w="1018"/>
        <w:gridCol w:w="1024"/>
        <w:gridCol w:w="914"/>
        <w:gridCol w:w="1130"/>
        <w:gridCol w:w="1136"/>
        <w:gridCol w:w="1024"/>
        <w:gridCol w:w="597"/>
      </w:tblGrid>
      <w:tr w:rsidR="00DE4A5E" w:rsidRPr="00DE4A5E" w14:paraId="0F6903FA" w14:textId="77777777" w:rsidTr="003C3766">
        <w:trPr>
          <w:trHeight w:val="600"/>
          <w:jc w:val="center"/>
        </w:trPr>
        <w:tc>
          <w:tcPr>
            <w:tcW w:w="55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744CC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Channel</w:t>
            </w:r>
          </w:p>
        </w:tc>
        <w:tc>
          <w:tcPr>
            <w:tcW w:w="32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B3032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#ports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8CCF3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Scheme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F6B8A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Avg. UPT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172E5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50% UPT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5AB97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5% UPT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8A0AF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Avg. UPT</w:t>
            </w:r>
          </w:p>
          <w:p w14:paraId="17D3351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gain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A8964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50% UPT</w:t>
            </w:r>
          </w:p>
          <w:p w14:paraId="0A99593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gain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FF5FE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5% UPT</w:t>
            </w:r>
          </w:p>
          <w:p w14:paraId="5B0EF61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gain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047E2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RU</w:t>
            </w:r>
          </w:p>
        </w:tc>
      </w:tr>
      <w:tr w:rsidR="00DE4A5E" w:rsidRPr="00DE4A5E" w14:paraId="512099E9" w14:textId="77777777" w:rsidTr="003C3766">
        <w:trPr>
          <w:trHeight w:val="316"/>
          <w:jc w:val="center"/>
        </w:trPr>
        <w:tc>
          <w:tcPr>
            <w:tcW w:w="550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CA44D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UMa-200m</w:t>
            </w: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BEEC3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785E6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CA9B9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18.84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C0BC1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16.00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FC80F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5.56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EC6FE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8EBC0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ED025B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43E12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59.6%</w:t>
            </w:r>
          </w:p>
        </w:tc>
      </w:tr>
      <w:tr w:rsidR="00DE4A5E" w:rsidRPr="00DE4A5E" w14:paraId="669B427B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6ABD6133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E46CE65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68F5F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B11FE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20.80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21E80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18.23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CEA80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6.82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113F2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110.4%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AB0ABD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113.9%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BDF7F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122.7%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DE2E1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55.7%</w:t>
            </w:r>
          </w:p>
        </w:tc>
      </w:tr>
      <w:tr w:rsidR="00DE4A5E" w:rsidRPr="00DE4A5E" w14:paraId="13AA13CF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6D525ADF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B7521CA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9DF0C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2A536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25.87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CDE20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22.73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659B3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9.47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FF362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137.3%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CDA5C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142.0%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D5E7A5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170.3%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87754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48.9%</w:t>
            </w:r>
          </w:p>
        </w:tc>
      </w:tr>
      <w:tr w:rsidR="00DE4A5E" w:rsidRPr="00DE4A5E" w14:paraId="28B56C3F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EC6B3D4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7EDBEBC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6BAE95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97A86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26.97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23FE1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23.15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D7723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B44F11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143.1%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E0A0D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144.7%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865FF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182.9%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1D8CF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47.6%</w:t>
            </w:r>
          </w:p>
        </w:tc>
      </w:tr>
      <w:tr w:rsidR="00DE4A5E" w:rsidRPr="00DE4A5E" w14:paraId="6A0A11D8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53066D2D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972B5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669A3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36581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20.58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DE41B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17.70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8C284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7.07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F11B7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109.2%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4B81DA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110.6%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56F6C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127.2%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44DE1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56.0%</w:t>
            </w:r>
          </w:p>
        </w:tc>
      </w:tr>
      <w:tr w:rsidR="00DE4A5E" w:rsidRPr="00DE4A5E" w14:paraId="5F069B92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F5B695B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0E59264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2DC0F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51D91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22.30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023B1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20.10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A2E01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8.27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7BA54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118.3%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8157B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125.6%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0F9C3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148.7%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E7D5E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52.8%</w:t>
            </w:r>
          </w:p>
        </w:tc>
      </w:tr>
      <w:tr w:rsidR="00DE4A5E" w:rsidRPr="00DE4A5E" w14:paraId="25049488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B8B0BE7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0546AEB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96969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1BAA7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26.93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679D5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24.10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0C704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3C4F8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142.9%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C4270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150.6%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1A968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183.4%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0DA87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46.8%</w:t>
            </w:r>
          </w:p>
        </w:tc>
      </w:tr>
      <w:tr w:rsidR="00DE4A5E" w:rsidRPr="00DE4A5E" w14:paraId="26201FE5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BC2DAD5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D51E469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B4717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722D4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29.56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402CC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27.03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0381C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11.45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975A5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156.8%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71460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168.9%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98112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206.0%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D7994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43.9%</w:t>
            </w:r>
          </w:p>
        </w:tc>
      </w:tr>
      <w:tr w:rsidR="00DE4A5E" w:rsidRPr="00DE4A5E" w14:paraId="182AE413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9746BA2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51FEB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64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A59CA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79B4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20.83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18C6F6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17.89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9B556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6.76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28421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110.5%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7C0E8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111.8%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45FDE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121.7%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2B3F5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55.4%</w:t>
            </w:r>
          </w:p>
        </w:tc>
      </w:tr>
      <w:tr w:rsidR="00DE4A5E" w:rsidRPr="00DE4A5E" w14:paraId="307B5548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07C6819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FB24D96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5770C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8E2A6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22.44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FCABF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20.16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5E360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8.12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4BFB8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119.1%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FCE7A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126.0%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4F85F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146.2%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D383F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52.5%</w:t>
            </w:r>
          </w:p>
        </w:tc>
      </w:tr>
      <w:tr w:rsidR="00DE4A5E" w:rsidRPr="00DE4A5E" w14:paraId="2A69976A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68389DF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F4CD3E6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6A1EF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3369E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26.79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2EA9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24.26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9F29C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10.15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129F9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142.2%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815E1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151.6%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026F7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182.6%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7B188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47.2%</w:t>
            </w:r>
          </w:p>
        </w:tc>
      </w:tr>
      <w:tr w:rsidR="00DE4A5E" w:rsidRPr="00DE4A5E" w14:paraId="639C6E97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FE28E35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17652C9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52A01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D47F9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30.69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300A5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28.19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098BD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11.77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458D1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162.8%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42A61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176.2%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EA881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211.7%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72A12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43.1%</w:t>
            </w:r>
          </w:p>
        </w:tc>
      </w:tr>
      <w:tr w:rsidR="00DE4A5E" w:rsidRPr="00DE4A5E" w14:paraId="79944E51" w14:textId="77777777" w:rsidTr="003C3766">
        <w:trPr>
          <w:trHeight w:val="316"/>
          <w:jc w:val="center"/>
        </w:trPr>
        <w:tc>
          <w:tcPr>
            <w:tcW w:w="550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4B7D8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UMi-2GHz</w:t>
            </w: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1AB83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1A2DF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6128C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18.69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65146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15.81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CCBEA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5.91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BA396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39C5A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60038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7397D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60.6%</w:t>
            </w:r>
          </w:p>
        </w:tc>
      </w:tr>
      <w:tr w:rsidR="00DE4A5E" w:rsidRPr="00DE4A5E" w14:paraId="7B0BB228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98D8385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54FB562A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2562B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49286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20.87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9FBF0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18.27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71221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7.09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35104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111.7%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BDC09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115.5%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9344E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120.0%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C7A4D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56.6%</w:t>
            </w:r>
          </w:p>
        </w:tc>
      </w:tr>
      <w:tr w:rsidR="00DE4A5E" w:rsidRPr="00DE4A5E" w14:paraId="47CA6AAF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ABE91A9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BE6ADE0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A94E0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2352B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27.41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28E6C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24.67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2B731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9.46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EBBFD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146.7%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2B0CD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156.1%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998D3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160.1%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CB7EC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48.6%</w:t>
            </w:r>
          </w:p>
        </w:tc>
      </w:tr>
      <w:tr w:rsidR="00DE4A5E" w:rsidRPr="00DE4A5E" w14:paraId="36CAA07E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B6B9ABC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A1BEC00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397D5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A351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28.88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22AB7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26.14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17AE7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10.13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8E0A9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154.6%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381AA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165.4%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62E7B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171.4%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60EF5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47.2%</w:t>
            </w:r>
          </w:p>
        </w:tc>
      </w:tr>
      <w:tr w:rsidR="00DE4A5E" w:rsidRPr="00DE4A5E" w14:paraId="3A29EFF6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67BCAFB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26C46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4A106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64A0A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21.51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7400F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18.38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558C1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7.29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ED684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115.1%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C6AF6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116.2%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44F2F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123.3%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2AC08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55.3%</w:t>
            </w:r>
          </w:p>
        </w:tc>
      </w:tr>
      <w:tr w:rsidR="00DE4A5E" w:rsidRPr="00DE4A5E" w14:paraId="093BB475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5E78B2D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ED3433E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C7922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3E492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23.33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88D0A8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21.02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B98A0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8.54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F230C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124.8%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46E9A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132.9%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7ED34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144.5%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7C57A9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52.6%</w:t>
            </w:r>
          </w:p>
        </w:tc>
      </w:tr>
      <w:tr w:rsidR="00DE4A5E" w:rsidRPr="00DE4A5E" w14:paraId="6C555380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5286999C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0BFDCDA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884F3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54D24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29.45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13653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27.21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202D5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10.69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77CAB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157.6%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A8376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172.1%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62465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180.9%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31E61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45.6%</w:t>
            </w:r>
          </w:p>
        </w:tc>
      </w:tr>
      <w:tr w:rsidR="00DE4A5E" w:rsidRPr="00DE4A5E" w14:paraId="3A2AC3B6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0715076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6287531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24A6B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1D03D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32.67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A281F0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32.13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3B089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12.08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C45EE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174.8%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7A38B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203.2%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DE61B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204.3%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570A1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42.6%</w:t>
            </w:r>
          </w:p>
        </w:tc>
      </w:tr>
      <w:tr w:rsidR="00DE4A5E" w:rsidRPr="00DE4A5E" w14:paraId="51C2AA6C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5A2EF2B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BDF42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64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4B4F9B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39E14C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21.74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85015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18.86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91538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7.20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3F264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116.3%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AB8A3F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119.3%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E3455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121.9%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E6F14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54.7%</w:t>
            </w:r>
          </w:p>
        </w:tc>
      </w:tr>
      <w:tr w:rsidR="00DE4A5E" w:rsidRPr="00DE4A5E" w14:paraId="53EEED34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410E094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6846476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0EBC6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5EF52A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23.37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F0311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21.38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98EBE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8.48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9E792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125.0%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9B63A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135.2%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4BC3C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143.6%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A1B02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52.0%</w:t>
            </w:r>
          </w:p>
        </w:tc>
      </w:tr>
      <w:tr w:rsidR="00DE4A5E" w:rsidRPr="00DE4A5E" w14:paraId="69815CDA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00ED077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3602047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C2FC5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585AF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29.23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A5C39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27.21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4E45B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10.80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D6261E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156.4%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81518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172.1%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2148A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182.8%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EC6F94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45.2%</w:t>
            </w:r>
          </w:p>
        </w:tc>
      </w:tr>
      <w:tr w:rsidR="00DE4A5E" w:rsidRPr="00DE4A5E" w14:paraId="6D9A9BA3" w14:textId="77777777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2D3FA1A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92E884B" w14:textId="77777777"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2F7EB6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1CE150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34.24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FC81B1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34.78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085605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13.21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D8B4E3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183.2%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A055B7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220.0%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E04FA82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223.5%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0B53CD" w14:textId="77777777"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40.2%</w:t>
            </w:r>
          </w:p>
        </w:tc>
      </w:tr>
    </w:tbl>
    <w:p w14:paraId="5F51B6F2" w14:textId="77777777" w:rsidR="00DE4A5E" w:rsidRPr="00DE4A5E" w:rsidRDefault="00DE4A5E" w:rsidP="00DE4A5E"/>
    <w:sectPr w:rsidR="00DE4A5E" w:rsidRPr="00DE4A5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0F956" w14:textId="77777777" w:rsidR="007202CF" w:rsidRDefault="007202CF">
      <w:r>
        <w:separator/>
      </w:r>
    </w:p>
  </w:endnote>
  <w:endnote w:type="continuationSeparator" w:id="0">
    <w:p w14:paraId="5995F5D9" w14:textId="77777777" w:rsidR="007202CF" w:rsidRDefault="0072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F2DBA" w14:textId="77777777" w:rsidR="007202CF" w:rsidRDefault="007202CF">
      <w:r>
        <w:separator/>
      </w:r>
    </w:p>
  </w:footnote>
  <w:footnote w:type="continuationSeparator" w:id="0">
    <w:p w14:paraId="5CA85D8B" w14:textId="77777777" w:rsidR="007202CF" w:rsidRDefault="00720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E226A" w14:textId="77777777" w:rsidR="00A168BA" w:rsidRDefault="00A168BA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91FBD" w14:textId="77777777" w:rsidR="00A168BA" w:rsidRDefault="00A168B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456954"/>
    <w:multiLevelType w:val="hybridMultilevel"/>
    <w:tmpl w:val="ED26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8344A"/>
    <w:multiLevelType w:val="hybridMultilevel"/>
    <w:tmpl w:val="C368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177D06"/>
    <w:multiLevelType w:val="hybridMultilevel"/>
    <w:tmpl w:val="5D28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F182E"/>
    <w:multiLevelType w:val="hybridMultilevel"/>
    <w:tmpl w:val="B1E8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0" w15:restartNumberingAfterBreak="0">
    <w:nsid w:val="52386A18"/>
    <w:multiLevelType w:val="hybridMultilevel"/>
    <w:tmpl w:val="C642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247BE8"/>
    <w:multiLevelType w:val="hybridMultilevel"/>
    <w:tmpl w:val="7CEE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6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9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7"/>
  </w:num>
  <w:num w:numId="3">
    <w:abstractNumId w:val="31"/>
  </w:num>
  <w:num w:numId="4">
    <w:abstractNumId w:val="40"/>
  </w:num>
  <w:num w:numId="5">
    <w:abstractNumId w:val="5"/>
  </w:num>
  <w:num w:numId="6">
    <w:abstractNumId w:val="35"/>
  </w:num>
  <w:num w:numId="7">
    <w:abstractNumId w:val="20"/>
  </w:num>
  <w:num w:numId="8">
    <w:abstractNumId w:val="37"/>
  </w:num>
  <w:num w:numId="9">
    <w:abstractNumId w:val="29"/>
  </w:num>
  <w:num w:numId="10">
    <w:abstractNumId w:val="14"/>
  </w:num>
  <w:num w:numId="11">
    <w:abstractNumId w:val="34"/>
  </w:num>
  <w:num w:numId="12">
    <w:abstractNumId w:val="0"/>
  </w:num>
  <w:num w:numId="13">
    <w:abstractNumId w:val="11"/>
  </w:num>
  <w:num w:numId="14">
    <w:abstractNumId w:val="7"/>
  </w:num>
  <w:num w:numId="15">
    <w:abstractNumId w:val="12"/>
  </w:num>
  <w:num w:numId="16">
    <w:abstractNumId w:val="22"/>
  </w:num>
  <w:num w:numId="17">
    <w:abstractNumId w:val="27"/>
  </w:num>
  <w:num w:numId="18">
    <w:abstractNumId w:val="13"/>
  </w:num>
  <w:num w:numId="19">
    <w:abstractNumId w:val="8"/>
  </w:num>
  <w:num w:numId="20">
    <w:abstractNumId w:val="23"/>
  </w:num>
  <w:num w:numId="21">
    <w:abstractNumId w:val="15"/>
  </w:num>
  <w:num w:numId="22">
    <w:abstractNumId w:val="1"/>
  </w:num>
  <w:num w:numId="23">
    <w:abstractNumId w:val="2"/>
  </w:num>
  <w:num w:numId="24">
    <w:abstractNumId w:val="39"/>
  </w:num>
  <w:num w:numId="25">
    <w:abstractNumId w:val="36"/>
  </w:num>
  <w:num w:numId="26">
    <w:abstractNumId w:val="33"/>
  </w:num>
  <w:num w:numId="27">
    <w:abstractNumId w:val="19"/>
  </w:num>
  <w:num w:numId="28">
    <w:abstractNumId w:val="10"/>
  </w:num>
  <w:num w:numId="29">
    <w:abstractNumId w:val="18"/>
  </w:num>
  <w:num w:numId="30">
    <w:abstractNumId w:val="28"/>
  </w:num>
  <w:num w:numId="31">
    <w:abstractNumId w:val="38"/>
  </w:num>
  <w:num w:numId="32">
    <w:abstractNumId w:val="24"/>
  </w:num>
  <w:num w:numId="33">
    <w:abstractNumId w:val="4"/>
  </w:num>
  <w:num w:numId="34">
    <w:abstractNumId w:val="32"/>
  </w:num>
  <w:num w:numId="35">
    <w:abstractNumId w:val="6"/>
  </w:num>
  <w:num w:numId="36">
    <w:abstractNumId w:val="16"/>
  </w:num>
  <w:num w:numId="37">
    <w:abstractNumId w:val="26"/>
  </w:num>
  <w:num w:numId="38">
    <w:abstractNumId w:val="25"/>
  </w:num>
  <w:num w:numId="39">
    <w:abstractNumId w:val="21"/>
  </w:num>
  <w:num w:numId="40">
    <w:abstractNumId w:val="30"/>
  </w:num>
  <w:num w:numId="41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6F53"/>
    <w:rsid w:val="00017035"/>
    <w:rsid w:val="000172F4"/>
    <w:rsid w:val="00017B41"/>
    <w:rsid w:val="000210FF"/>
    <w:rsid w:val="00021B7D"/>
    <w:rsid w:val="00021CA4"/>
    <w:rsid w:val="00022194"/>
    <w:rsid w:val="00022677"/>
    <w:rsid w:val="00022C4C"/>
    <w:rsid w:val="00030EA8"/>
    <w:rsid w:val="00032854"/>
    <w:rsid w:val="000375ED"/>
    <w:rsid w:val="0004152C"/>
    <w:rsid w:val="000436EC"/>
    <w:rsid w:val="00044366"/>
    <w:rsid w:val="00045082"/>
    <w:rsid w:val="000468FC"/>
    <w:rsid w:val="00046AB8"/>
    <w:rsid w:val="00046EDE"/>
    <w:rsid w:val="00047FFA"/>
    <w:rsid w:val="0005019A"/>
    <w:rsid w:val="00051AA6"/>
    <w:rsid w:val="00051AFF"/>
    <w:rsid w:val="00052776"/>
    <w:rsid w:val="00053930"/>
    <w:rsid w:val="00053E6A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714"/>
    <w:rsid w:val="00065630"/>
    <w:rsid w:val="000656C7"/>
    <w:rsid w:val="00070FFF"/>
    <w:rsid w:val="0007119C"/>
    <w:rsid w:val="00072453"/>
    <w:rsid w:val="00073C42"/>
    <w:rsid w:val="000755B5"/>
    <w:rsid w:val="00076A7F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6CB6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B7344"/>
    <w:rsid w:val="000C074E"/>
    <w:rsid w:val="000C14C1"/>
    <w:rsid w:val="000C2DAC"/>
    <w:rsid w:val="000C3A4B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5EBD"/>
    <w:rsid w:val="000E7166"/>
    <w:rsid w:val="000E722C"/>
    <w:rsid w:val="000F07DD"/>
    <w:rsid w:val="000F0D83"/>
    <w:rsid w:val="000F2916"/>
    <w:rsid w:val="000F3287"/>
    <w:rsid w:val="000F3AB3"/>
    <w:rsid w:val="000F433B"/>
    <w:rsid w:val="000F5D7C"/>
    <w:rsid w:val="000F60C9"/>
    <w:rsid w:val="000F762B"/>
    <w:rsid w:val="00100482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A74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9C6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718B"/>
    <w:rsid w:val="00162392"/>
    <w:rsid w:val="001639BD"/>
    <w:rsid w:val="00164498"/>
    <w:rsid w:val="001649A0"/>
    <w:rsid w:val="0016551E"/>
    <w:rsid w:val="00165FC8"/>
    <w:rsid w:val="0016793B"/>
    <w:rsid w:val="00167D7B"/>
    <w:rsid w:val="00167F3F"/>
    <w:rsid w:val="0017033E"/>
    <w:rsid w:val="00170CD5"/>
    <w:rsid w:val="00171E74"/>
    <w:rsid w:val="001720FB"/>
    <w:rsid w:val="00172663"/>
    <w:rsid w:val="00173F33"/>
    <w:rsid w:val="0017612D"/>
    <w:rsid w:val="00176B67"/>
    <w:rsid w:val="00180AD4"/>
    <w:rsid w:val="00181899"/>
    <w:rsid w:val="00182E06"/>
    <w:rsid w:val="00184848"/>
    <w:rsid w:val="00184FE7"/>
    <w:rsid w:val="001850D6"/>
    <w:rsid w:val="001855B9"/>
    <w:rsid w:val="00186FB0"/>
    <w:rsid w:val="001911AC"/>
    <w:rsid w:val="0019161B"/>
    <w:rsid w:val="00192E87"/>
    <w:rsid w:val="001936DF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A71"/>
    <w:rsid w:val="001B56EC"/>
    <w:rsid w:val="001B620C"/>
    <w:rsid w:val="001B7B86"/>
    <w:rsid w:val="001C06AA"/>
    <w:rsid w:val="001C3694"/>
    <w:rsid w:val="001C46E4"/>
    <w:rsid w:val="001C64AB"/>
    <w:rsid w:val="001C6890"/>
    <w:rsid w:val="001C759C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41E1"/>
    <w:rsid w:val="001E5959"/>
    <w:rsid w:val="001E6796"/>
    <w:rsid w:val="001F1669"/>
    <w:rsid w:val="001F1F1C"/>
    <w:rsid w:val="001F2638"/>
    <w:rsid w:val="001F3815"/>
    <w:rsid w:val="001F3BD8"/>
    <w:rsid w:val="001F4519"/>
    <w:rsid w:val="001F5199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774"/>
    <w:rsid w:val="00222B5E"/>
    <w:rsid w:val="002231C0"/>
    <w:rsid w:val="002234ED"/>
    <w:rsid w:val="00223BC8"/>
    <w:rsid w:val="00223C65"/>
    <w:rsid w:val="00225263"/>
    <w:rsid w:val="00225F6B"/>
    <w:rsid w:val="00227E85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3878"/>
    <w:rsid w:val="002449F9"/>
    <w:rsid w:val="00244EF2"/>
    <w:rsid w:val="00245C3D"/>
    <w:rsid w:val="002469F1"/>
    <w:rsid w:val="002470CD"/>
    <w:rsid w:val="0024758D"/>
    <w:rsid w:val="0025048D"/>
    <w:rsid w:val="00250B8E"/>
    <w:rsid w:val="00251DAC"/>
    <w:rsid w:val="0025287D"/>
    <w:rsid w:val="00253605"/>
    <w:rsid w:val="00254613"/>
    <w:rsid w:val="0025697E"/>
    <w:rsid w:val="00257528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52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0D4"/>
    <w:rsid w:val="00277F82"/>
    <w:rsid w:val="00280698"/>
    <w:rsid w:val="00280A79"/>
    <w:rsid w:val="00280D04"/>
    <w:rsid w:val="00280DEA"/>
    <w:rsid w:val="00281D2E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0172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A2D"/>
    <w:rsid w:val="002C46A5"/>
    <w:rsid w:val="002D06B4"/>
    <w:rsid w:val="002D233C"/>
    <w:rsid w:val="002D2EF7"/>
    <w:rsid w:val="002D488B"/>
    <w:rsid w:val="002D53AF"/>
    <w:rsid w:val="002D5B2B"/>
    <w:rsid w:val="002D6FEE"/>
    <w:rsid w:val="002D7F1D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41C"/>
    <w:rsid w:val="002F1012"/>
    <w:rsid w:val="002F17DD"/>
    <w:rsid w:val="002F28D8"/>
    <w:rsid w:val="002F2F5B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3FE7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9B"/>
    <w:rsid w:val="003264AA"/>
    <w:rsid w:val="0032714E"/>
    <w:rsid w:val="003273E7"/>
    <w:rsid w:val="0032775A"/>
    <w:rsid w:val="0033129D"/>
    <w:rsid w:val="003324E2"/>
    <w:rsid w:val="0033331A"/>
    <w:rsid w:val="003341BA"/>
    <w:rsid w:val="00334C3D"/>
    <w:rsid w:val="0033527C"/>
    <w:rsid w:val="0033544D"/>
    <w:rsid w:val="00336575"/>
    <w:rsid w:val="00337211"/>
    <w:rsid w:val="00337623"/>
    <w:rsid w:val="00337936"/>
    <w:rsid w:val="0034437D"/>
    <w:rsid w:val="003447C2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5664F"/>
    <w:rsid w:val="00360211"/>
    <w:rsid w:val="00361538"/>
    <w:rsid w:val="00361D72"/>
    <w:rsid w:val="003626DE"/>
    <w:rsid w:val="00362D53"/>
    <w:rsid w:val="00362DB7"/>
    <w:rsid w:val="00363312"/>
    <w:rsid w:val="003636D3"/>
    <w:rsid w:val="0036372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DE9"/>
    <w:rsid w:val="003877AE"/>
    <w:rsid w:val="003901D8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1B"/>
    <w:rsid w:val="003A4806"/>
    <w:rsid w:val="003A5945"/>
    <w:rsid w:val="003A69C3"/>
    <w:rsid w:val="003A730C"/>
    <w:rsid w:val="003B0AC6"/>
    <w:rsid w:val="003B0C93"/>
    <w:rsid w:val="003B12E7"/>
    <w:rsid w:val="003B2AEC"/>
    <w:rsid w:val="003B33FB"/>
    <w:rsid w:val="003B784F"/>
    <w:rsid w:val="003C0353"/>
    <w:rsid w:val="003C13C6"/>
    <w:rsid w:val="003C1E94"/>
    <w:rsid w:val="003C2C5D"/>
    <w:rsid w:val="003C32F0"/>
    <w:rsid w:val="003C3766"/>
    <w:rsid w:val="003C53D6"/>
    <w:rsid w:val="003C5A7F"/>
    <w:rsid w:val="003C5BA2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69B5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228"/>
    <w:rsid w:val="00430452"/>
    <w:rsid w:val="0043075F"/>
    <w:rsid w:val="00430840"/>
    <w:rsid w:val="00432D00"/>
    <w:rsid w:val="00433064"/>
    <w:rsid w:val="00433489"/>
    <w:rsid w:val="004351C1"/>
    <w:rsid w:val="00436AEE"/>
    <w:rsid w:val="00437386"/>
    <w:rsid w:val="00440E60"/>
    <w:rsid w:val="00441151"/>
    <w:rsid w:val="00441805"/>
    <w:rsid w:val="00442C0D"/>
    <w:rsid w:val="004430A5"/>
    <w:rsid w:val="004453EA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6B6E"/>
    <w:rsid w:val="00467A29"/>
    <w:rsid w:val="0047010E"/>
    <w:rsid w:val="00470D36"/>
    <w:rsid w:val="0047128F"/>
    <w:rsid w:val="00471516"/>
    <w:rsid w:val="00472C98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264"/>
    <w:rsid w:val="00484F59"/>
    <w:rsid w:val="00485376"/>
    <w:rsid w:val="0048570F"/>
    <w:rsid w:val="00485F12"/>
    <w:rsid w:val="00485FF9"/>
    <w:rsid w:val="00486540"/>
    <w:rsid w:val="00486849"/>
    <w:rsid w:val="00487090"/>
    <w:rsid w:val="00487E53"/>
    <w:rsid w:val="0049325B"/>
    <w:rsid w:val="00493A37"/>
    <w:rsid w:val="00496F8F"/>
    <w:rsid w:val="004A0A28"/>
    <w:rsid w:val="004A270C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23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48D7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F040F"/>
    <w:rsid w:val="004F120F"/>
    <w:rsid w:val="004F17BB"/>
    <w:rsid w:val="004F44AF"/>
    <w:rsid w:val="00501E42"/>
    <w:rsid w:val="00503993"/>
    <w:rsid w:val="00503F9D"/>
    <w:rsid w:val="005040A9"/>
    <w:rsid w:val="00507091"/>
    <w:rsid w:val="005074C4"/>
    <w:rsid w:val="005079CC"/>
    <w:rsid w:val="005109A0"/>
    <w:rsid w:val="00514BBC"/>
    <w:rsid w:val="00514BFF"/>
    <w:rsid w:val="00514ED9"/>
    <w:rsid w:val="00515B5F"/>
    <w:rsid w:val="00515DAE"/>
    <w:rsid w:val="0051746B"/>
    <w:rsid w:val="00520036"/>
    <w:rsid w:val="0052348B"/>
    <w:rsid w:val="0052530C"/>
    <w:rsid w:val="0052662A"/>
    <w:rsid w:val="00526A64"/>
    <w:rsid w:val="00526BC4"/>
    <w:rsid w:val="00526FD1"/>
    <w:rsid w:val="00527339"/>
    <w:rsid w:val="00527FA8"/>
    <w:rsid w:val="0053144C"/>
    <w:rsid w:val="0053211B"/>
    <w:rsid w:val="00533D37"/>
    <w:rsid w:val="00534DF6"/>
    <w:rsid w:val="0053543E"/>
    <w:rsid w:val="00535E8C"/>
    <w:rsid w:val="00537553"/>
    <w:rsid w:val="00537F42"/>
    <w:rsid w:val="00540BAC"/>
    <w:rsid w:val="00541207"/>
    <w:rsid w:val="00542041"/>
    <w:rsid w:val="005434F9"/>
    <w:rsid w:val="0054367D"/>
    <w:rsid w:val="0054620D"/>
    <w:rsid w:val="00550FA5"/>
    <w:rsid w:val="0055167A"/>
    <w:rsid w:val="00553AF5"/>
    <w:rsid w:val="00555F2F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6C63"/>
    <w:rsid w:val="00587E75"/>
    <w:rsid w:val="00590DDD"/>
    <w:rsid w:val="00590E08"/>
    <w:rsid w:val="0059155C"/>
    <w:rsid w:val="005916A7"/>
    <w:rsid w:val="005918BC"/>
    <w:rsid w:val="00591F9F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41BE"/>
    <w:rsid w:val="005A490C"/>
    <w:rsid w:val="005A4C2A"/>
    <w:rsid w:val="005A73AC"/>
    <w:rsid w:val="005A7427"/>
    <w:rsid w:val="005B0563"/>
    <w:rsid w:val="005B0934"/>
    <w:rsid w:val="005B2ADD"/>
    <w:rsid w:val="005B2AE8"/>
    <w:rsid w:val="005B334E"/>
    <w:rsid w:val="005B33D7"/>
    <w:rsid w:val="005B3F28"/>
    <w:rsid w:val="005B5915"/>
    <w:rsid w:val="005B5C71"/>
    <w:rsid w:val="005C0BA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282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E6B"/>
    <w:rsid w:val="005F4F56"/>
    <w:rsid w:val="005F514C"/>
    <w:rsid w:val="005F5BAD"/>
    <w:rsid w:val="005F7EE3"/>
    <w:rsid w:val="00600C24"/>
    <w:rsid w:val="00600CDE"/>
    <w:rsid w:val="00601EA9"/>
    <w:rsid w:val="00602890"/>
    <w:rsid w:val="0060297E"/>
    <w:rsid w:val="006030FF"/>
    <w:rsid w:val="00603253"/>
    <w:rsid w:val="0060460B"/>
    <w:rsid w:val="0060485F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1F41"/>
    <w:rsid w:val="00642A83"/>
    <w:rsid w:val="00643083"/>
    <w:rsid w:val="0064560C"/>
    <w:rsid w:val="006458B7"/>
    <w:rsid w:val="00645E63"/>
    <w:rsid w:val="00646DBE"/>
    <w:rsid w:val="00647880"/>
    <w:rsid w:val="0065003C"/>
    <w:rsid w:val="006515BC"/>
    <w:rsid w:val="006518D3"/>
    <w:rsid w:val="00651A61"/>
    <w:rsid w:val="00653A11"/>
    <w:rsid w:val="0065437A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22BA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1E"/>
    <w:rsid w:val="006918CE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FB"/>
    <w:rsid w:val="006E1EC6"/>
    <w:rsid w:val="006E3A23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5418"/>
    <w:rsid w:val="006F6EF9"/>
    <w:rsid w:val="006F79E1"/>
    <w:rsid w:val="006F7BCF"/>
    <w:rsid w:val="0070274F"/>
    <w:rsid w:val="00705B9C"/>
    <w:rsid w:val="00706011"/>
    <w:rsid w:val="0070636F"/>
    <w:rsid w:val="00706486"/>
    <w:rsid w:val="00707D33"/>
    <w:rsid w:val="0071081E"/>
    <w:rsid w:val="007110E6"/>
    <w:rsid w:val="00711976"/>
    <w:rsid w:val="007130BE"/>
    <w:rsid w:val="00714030"/>
    <w:rsid w:val="007155D3"/>
    <w:rsid w:val="007177ED"/>
    <w:rsid w:val="007202CF"/>
    <w:rsid w:val="0072161A"/>
    <w:rsid w:val="0072162A"/>
    <w:rsid w:val="0072166D"/>
    <w:rsid w:val="007217AF"/>
    <w:rsid w:val="00721B2F"/>
    <w:rsid w:val="007238F8"/>
    <w:rsid w:val="00725549"/>
    <w:rsid w:val="00727363"/>
    <w:rsid w:val="007304DB"/>
    <w:rsid w:val="007321FF"/>
    <w:rsid w:val="00732EEB"/>
    <w:rsid w:val="00735463"/>
    <w:rsid w:val="00737F4D"/>
    <w:rsid w:val="00741B2D"/>
    <w:rsid w:val="00741B82"/>
    <w:rsid w:val="00741C5B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0F45"/>
    <w:rsid w:val="00781967"/>
    <w:rsid w:val="00781B37"/>
    <w:rsid w:val="00782F72"/>
    <w:rsid w:val="0078358F"/>
    <w:rsid w:val="007843C4"/>
    <w:rsid w:val="007858E7"/>
    <w:rsid w:val="007874F1"/>
    <w:rsid w:val="00787E0A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56B9"/>
    <w:rsid w:val="007973AE"/>
    <w:rsid w:val="00797420"/>
    <w:rsid w:val="00797B10"/>
    <w:rsid w:val="007A2CF0"/>
    <w:rsid w:val="007A3DB5"/>
    <w:rsid w:val="007A3DC7"/>
    <w:rsid w:val="007B197F"/>
    <w:rsid w:val="007B1C28"/>
    <w:rsid w:val="007B299C"/>
    <w:rsid w:val="007B2A97"/>
    <w:rsid w:val="007B3B64"/>
    <w:rsid w:val="007B3ED7"/>
    <w:rsid w:val="007B49B4"/>
    <w:rsid w:val="007B6146"/>
    <w:rsid w:val="007B6A01"/>
    <w:rsid w:val="007C1FEB"/>
    <w:rsid w:val="007C25EB"/>
    <w:rsid w:val="007C5842"/>
    <w:rsid w:val="007C6231"/>
    <w:rsid w:val="007C6A4F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17EAC"/>
    <w:rsid w:val="00822B88"/>
    <w:rsid w:val="00822F8F"/>
    <w:rsid w:val="00824242"/>
    <w:rsid w:val="0082435C"/>
    <w:rsid w:val="0082540F"/>
    <w:rsid w:val="00825973"/>
    <w:rsid w:val="008266A5"/>
    <w:rsid w:val="00826F46"/>
    <w:rsid w:val="00826F56"/>
    <w:rsid w:val="008272E0"/>
    <w:rsid w:val="00830131"/>
    <w:rsid w:val="00830BDE"/>
    <w:rsid w:val="00831200"/>
    <w:rsid w:val="00831893"/>
    <w:rsid w:val="00832381"/>
    <w:rsid w:val="00833EE5"/>
    <w:rsid w:val="00833F5E"/>
    <w:rsid w:val="008349FB"/>
    <w:rsid w:val="00835CD4"/>
    <w:rsid w:val="0083669C"/>
    <w:rsid w:val="008371F9"/>
    <w:rsid w:val="00837683"/>
    <w:rsid w:val="00837E33"/>
    <w:rsid w:val="00840022"/>
    <w:rsid w:val="00842316"/>
    <w:rsid w:val="0084354B"/>
    <w:rsid w:val="00843705"/>
    <w:rsid w:val="008446DE"/>
    <w:rsid w:val="00845257"/>
    <w:rsid w:val="00847ACF"/>
    <w:rsid w:val="0085153B"/>
    <w:rsid w:val="00852FCA"/>
    <w:rsid w:val="00855EBE"/>
    <w:rsid w:val="00860184"/>
    <w:rsid w:val="00860ECC"/>
    <w:rsid w:val="00861ED9"/>
    <w:rsid w:val="00862A8D"/>
    <w:rsid w:val="0086401C"/>
    <w:rsid w:val="008640F9"/>
    <w:rsid w:val="00864AFB"/>
    <w:rsid w:val="00864E80"/>
    <w:rsid w:val="00866E62"/>
    <w:rsid w:val="00867452"/>
    <w:rsid w:val="008677FE"/>
    <w:rsid w:val="008702E9"/>
    <w:rsid w:val="00872047"/>
    <w:rsid w:val="00872417"/>
    <w:rsid w:val="0087249F"/>
    <w:rsid w:val="00872E4A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382"/>
    <w:rsid w:val="00881485"/>
    <w:rsid w:val="00881CA6"/>
    <w:rsid w:val="008822B4"/>
    <w:rsid w:val="008835D0"/>
    <w:rsid w:val="00884784"/>
    <w:rsid w:val="00884FE0"/>
    <w:rsid w:val="0088637A"/>
    <w:rsid w:val="008876A1"/>
    <w:rsid w:val="008903AE"/>
    <w:rsid w:val="00891393"/>
    <w:rsid w:val="008915E9"/>
    <w:rsid w:val="008917EC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7AA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8AD"/>
    <w:rsid w:val="008E4FE4"/>
    <w:rsid w:val="008E686B"/>
    <w:rsid w:val="008F2B67"/>
    <w:rsid w:val="008F301F"/>
    <w:rsid w:val="008F3F16"/>
    <w:rsid w:val="008F55A4"/>
    <w:rsid w:val="008F58AD"/>
    <w:rsid w:val="008F6B64"/>
    <w:rsid w:val="00901A1C"/>
    <w:rsid w:val="00901DFA"/>
    <w:rsid w:val="00902F8A"/>
    <w:rsid w:val="009038A9"/>
    <w:rsid w:val="00903E90"/>
    <w:rsid w:val="00904908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16D4"/>
    <w:rsid w:val="00921C98"/>
    <w:rsid w:val="0092422B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225A"/>
    <w:rsid w:val="009623EE"/>
    <w:rsid w:val="00964FE6"/>
    <w:rsid w:val="0096705F"/>
    <w:rsid w:val="00967904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8E3"/>
    <w:rsid w:val="009D3087"/>
    <w:rsid w:val="009D3FBF"/>
    <w:rsid w:val="009D45C5"/>
    <w:rsid w:val="009E19E6"/>
    <w:rsid w:val="009E2872"/>
    <w:rsid w:val="009E4A14"/>
    <w:rsid w:val="009E56AD"/>
    <w:rsid w:val="009F0D5B"/>
    <w:rsid w:val="009F1A2B"/>
    <w:rsid w:val="009F307D"/>
    <w:rsid w:val="009F34AE"/>
    <w:rsid w:val="009F451D"/>
    <w:rsid w:val="009F46B7"/>
    <w:rsid w:val="009F5246"/>
    <w:rsid w:val="009F5B4F"/>
    <w:rsid w:val="009F6287"/>
    <w:rsid w:val="00A02D0F"/>
    <w:rsid w:val="00A0774C"/>
    <w:rsid w:val="00A10587"/>
    <w:rsid w:val="00A109F3"/>
    <w:rsid w:val="00A10FCC"/>
    <w:rsid w:val="00A11BF8"/>
    <w:rsid w:val="00A12A90"/>
    <w:rsid w:val="00A16523"/>
    <w:rsid w:val="00A168BA"/>
    <w:rsid w:val="00A17773"/>
    <w:rsid w:val="00A17BAE"/>
    <w:rsid w:val="00A207CA"/>
    <w:rsid w:val="00A21216"/>
    <w:rsid w:val="00A232AC"/>
    <w:rsid w:val="00A252F2"/>
    <w:rsid w:val="00A26BD0"/>
    <w:rsid w:val="00A2781F"/>
    <w:rsid w:val="00A31043"/>
    <w:rsid w:val="00A31E66"/>
    <w:rsid w:val="00A32389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6370"/>
    <w:rsid w:val="00A471C4"/>
    <w:rsid w:val="00A47A1D"/>
    <w:rsid w:val="00A47A54"/>
    <w:rsid w:val="00A51FC5"/>
    <w:rsid w:val="00A54D83"/>
    <w:rsid w:val="00A5697C"/>
    <w:rsid w:val="00A57BE4"/>
    <w:rsid w:val="00A60A1B"/>
    <w:rsid w:val="00A60EBA"/>
    <w:rsid w:val="00A61895"/>
    <w:rsid w:val="00A6241F"/>
    <w:rsid w:val="00A63972"/>
    <w:rsid w:val="00A63D53"/>
    <w:rsid w:val="00A6611E"/>
    <w:rsid w:val="00A67623"/>
    <w:rsid w:val="00A67871"/>
    <w:rsid w:val="00A70256"/>
    <w:rsid w:val="00A70D7D"/>
    <w:rsid w:val="00A7142C"/>
    <w:rsid w:val="00A71F6D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1DF0"/>
    <w:rsid w:val="00A930E9"/>
    <w:rsid w:val="00A947EF"/>
    <w:rsid w:val="00A9517A"/>
    <w:rsid w:val="00A9571F"/>
    <w:rsid w:val="00A96360"/>
    <w:rsid w:val="00A9778A"/>
    <w:rsid w:val="00A97967"/>
    <w:rsid w:val="00AA0875"/>
    <w:rsid w:val="00AA0A55"/>
    <w:rsid w:val="00AA10C3"/>
    <w:rsid w:val="00AA26F6"/>
    <w:rsid w:val="00AA431D"/>
    <w:rsid w:val="00AA6847"/>
    <w:rsid w:val="00AA6C3D"/>
    <w:rsid w:val="00AA6E49"/>
    <w:rsid w:val="00AA729C"/>
    <w:rsid w:val="00AB1DAE"/>
    <w:rsid w:val="00AB2514"/>
    <w:rsid w:val="00AB265D"/>
    <w:rsid w:val="00AB2CAA"/>
    <w:rsid w:val="00AB3AA8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675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62"/>
    <w:rsid w:val="00B01DB5"/>
    <w:rsid w:val="00B058D3"/>
    <w:rsid w:val="00B108D7"/>
    <w:rsid w:val="00B10EBC"/>
    <w:rsid w:val="00B12C3B"/>
    <w:rsid w:val="00B12CB3"/>
    <w:rsid w:val="00B12EF7"/>
    <w:rsid w:val="00B14D91"/>
    <w:rsid w:val="00B17653"/>
    <w:rsid w:val="00B202C2"/>
    <w:rsid w:val="00B202F1"/>
    <w:rsid w:val="00B2044D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57C8"/>
    <w:rsid w:val="00B410F3"/>
    <w:rsid w:val="00B42710"/>
    <w:rsid w:val="00B4397A"/>
    <w:rsid w:val="00B50756"/>
    <w:rsid w:val="00B51895"/>
    <w:rsid w:val="00B53455"/>
    <w:rsid w:val="00B53B8E"/>
    <w:rsid w:val="00B547F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28FB"/>
    <w:rsid w:val="00B73C8D"/>
    <w:rsid w:val="00B74DC4"/>
    <w:rsid w:val="00B7558B"/>
    <w:rsid w:val="00B7692A"/>
    <w:rsid w:val="00B7737D"/>
    <w:rsid w:val="00B774A4"/>
    <w:rsid w:val="00B77601"/>
    <w:rsid w:val="00B80FAF"/>
    <w:rsid w:val="00B82D51"/>
    <w:rsid w:val="00B836ED"/>
    <w:rsid w:val="00B848C9"/>
    <w:rsid w:val="00B85D36"/>
    <w:rsid w:val="00B872C6"/>
    <w:rsid w:val="00B93E09"/>
    <w:rsid w:val="00B93EE0"/>
    <w:rsid w:val="00B95489"/>
    <w:rsid w:val="00B96BFE"/>
    <w:rsid w:val="00BA01E0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A22"/>
    <w:rsid w:val="00BC6B61"/>
    <w:rsid w:val="00BD123B"/>
    <w:rsid w:val="00BD215F"/>
    <w:rsid w:val="00BD33B2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0B"/>
    <w:rsid w:val="00BE77AD"/>
    <w:rsid w:val="00BE7E89"/>
    <w:rsid w:val="00BF0BE6"/>
    <w:rsid w:val="00BF0FBD"/>
    <w:rsid w:val="00BF15C1"/>
    <w:rsid w:val="00BF216C"/>
    <w:rsid w:val="00BF26A0"/>
    <w:rsid w:val="00BF2C7B"/>
    <w:rsid w:val="00BF3E1E"/>
    <w:rsid w:val="00C01236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1E76"/>
    <w:rsid w:val="00C1271B"/>
    <w:rsid w:val="00C13585"/>
    <w:rsid w:val="00C13880"/>
    <w:rsid w:val="00C17342"/>
    <w:rsid w:val="00C20C78"/>
    <w:rsid w:val="00C215D0"/>
    <w:rsid w:val="00C232F1"/>
    <w:rsid w:val="00C23C48"/>
    <w:rsid w:val="00C256C7"/>
    <w:rsid w:val="00C2580D"/>
    <w:rsid w:val="00C2617F"/>
    <w:rsid w:val="00C27490"/>
    <w:rsid w:val="00C311DA"/>
    <w:rsid w:val="00C32284"/>
    <w:rsid w:val="00C328DB"/>
    <w:rsid w:val="00C32AC2"/>
    <w:rsid w:val="00C33BE7"/>
    <w:rsid w:val="00C359D2"/>
    <w:rsid w:val="00C4109E"/>
    <w:rsid w:val="00C42ED0"/>
    <w:rsid w:val="00C42F12"/>
    <w:rsid w:val="00C44D97"/>
    <w:rsid w:val="00C452B3"/>
    <w:rsid w:val="00C50126"/>
    <w:rsid w:val="00C50936"/>
    <w:rsid w:val="00C511E0"/>
    <w:rsid w:val="00C516E6"/>
    <w:rsid w:val="00C52045"/>
    <w:rsid w:val="00C53A87"/>
    <w:rsid w:val="00C543CC"/>
    <w:rsid w:val="00C54940"/>
    <w:rsid w:val="00C54B75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5E50"/>
    <w:rsid w:val="00C777BC"/>
    <w:rsid w:val="00C80084"/>
    <w:rsid w:val="00C80395"/>
    <w:rsid w:val="00C8049E"/>
    <w:rsid w:val="00C824C3"/>
    <w:rsid w:val="00C83510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C3"/>
    <w:rsid w:val="00C9621E"/>
    <w:rsid w:val="00C97191"/>
    <w:rsid w:val="00C974AF"/>
    <w:rsid w:val="00CA02D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292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B26"/>
    <w:rsid w:val="00CC2EC6"/>
    <w:rsid w:val="00CC3398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5E78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DC8"/>
    <w:rsid w:val="00CF497D"/>
    <w:rsid w:val="00CF4F42"/>
    <w:rsid w:val="00CF57C7"/>
    <w:rsid w:val="00CF6AD3"/>
    <w:rsid w:val="00CF7537"/>
    <w:rsid w:val="00CF7C58"/>
    <w:rsid w:val="00D014A2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385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6DA"/>
    <w:rsid w:val="00D348E4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BD7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456"/>
    <w:rsid w:val="00D71842"/>
    <w:rsid w:val="00D72E1A"/>
    <w:rsid w:val="00D74EF6"/>
    <w:rsid w:val="00D75543"/>
    <w:rsid w:val="00D77202"/>
    <w:rsid w:val="00D8005F"/>
    <w:rsid w:val="00D8023F"/>
    <w:rsid w:val="00D82B0E"/>
    <w:rsid w:val="00D83441"/>
    <w:rsid w:val="00D845D8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4A5E"/>
    <w:rsid w:val="00DE714A"/>
    <w:rsid w:val="00DE7FEA"/>
    <w:rsid w:val="00DF27CE"/>
    <w:rsid w:val="00DF2CB8"/>
    <w:rsid w:val="00DF32D6"/>
    <w:rsid w:val="00DF3A66"/>
    <w:rsid w:val="00DF3E32"/>
    <w:rsid w:val="00DF73AC"/>
    <w:rsid w:val="00DF7613"/>
    <w:rsid w:val="00E007C7"/>
    <w:rsid w:val="00E009AC"/>
    <w:rsid w:val="00E02881"/>
    <w:rsid w:val="00E0331E"/>
    <w:rsid w:val="00E04943"/>
    <w:rsid w:val="00E052E0"/>
    <w:rsid w:val="00E063DF"/>
    <w:rsid w:val="00E06E9E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DF7"/>
    <w:rsid w:val="00E224FA"/>
    <w:rsid w:val="00E237D1"/>
    <w:rsid w:val="00E2410B"/>
    <w:rsid w:val="00E244B4"/>
    <w:rsid w:val="00E24AE8"/>
    <w:rsid w:val="00E2520C"/>
    <w:rsid w:val="00E2793E"/>
    <w:rsid w:val="00E326C5"/>
    <w:rsid w:val="00E3384C"/>
    <w:rsid w:val="00E34E86"/>
    <w:rsid w:val="00E35478"/>
    <w:rsid w:val="00E359CA"/>
    <w:rsid w:val="00E35E3C"/>
    <w:rsid w:val="00E3673D"/>
    <w:rsid w:val="00E41835"/>
    <w:rsid w:val="00E42776"/>
    <w:rsid w:val="00E42AFD"/>
    <w:rsid w:val="00E43BD5"/>
    <w:rsid w:val="00E4454D"/>
    <w:rsid w:val="00E456F3"/>
    <w:rsid w:val="00E45DD4"/>
    <w:rsid w:val="00E45E67"/>
    <w:rsid w:val="00E46774"/>
    <w:rsid w:val="00E468B7"/>
    <w:rsid w:val="00E46CFA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880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1F32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530"/>
    <w:rsid w:val="00ED00DE"/>
    <w:rsid w:val="00ED048F"/>
    <w:rsid w:val="00ED0992"/>
    <w:rsid w:val="00ED0A8D"/>
    <w:rsid w:val="00ED135E"/>
    <w:rsid w:val="00ED324A"/>
    <w:rsid w:val="00ED337E"/>
    <w:rsid w:val="00ED3E93"/>
    <w:rsid w:val="00EE082D"/>
    <w:rsid w:val="00EE08C5"/>
    <w:rsid w:val="00EE4827"/>
    <w:rsid w:val="00EE6623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17D31"/>
    <w:rsid w:val="00F201C6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64A8"/>
    <w:rsid w:val="00F370D1"/>
    <w:rsid w:val="00F42A56"/>
    <w:rsid w:val="00F44813"/>
    <w:rsid w:val="00F45E58"/>
    <w:rsid w:val="00F46173"/>
    <w:rsid w:val="00F47ABE"/>
    <w:rsid w:val="00F47DC2"/>
    <w:rsid w:val="00F50EF1"/>
    <w:rsid w:val="00F53998"/>
    <w:rsid w:val="00F56484"/>
    <w:rsid w:val="00F56C05"/>
    <w:rsid w:val="00F56E59"/>
    <w:rsid w:val="00F61161"/>
    <w:rsid w:val="00F6182E"/>
    <w:rsid w:val="00F628A6"/>
    <w:rsid w:val="00F62EA8"/>
    <w:rsid w:val="00F631C3"/>
    <w:rsid w:val="00F632FA"/>
    <w:rsid w:val="00F63B0A"/>
    <w:rsid w:val="00F63DC4"/>
    <w:rsid w:val="00F63E12"/>
    <w:rsid w:val="00F6537B"/>
    <w:rsid w:val="00F66C1D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A4E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433"/>
    <w:rsid w:val="00F92B60"/>
    <w:rsid w:val="00F92B97"/>
    <w:rsid w:val="00F9397F"/>
    <w:rsid w:val="00F93DAF"/>
    <w:rsid w:val="00F94036"/>
    <w:rsid w:val="00F94C74"/>
    <w:rsid w:val="00F95ADC"/>
    <w:rsid w:val="00F97AB2"/>
    <w:rsid w:val="00FA05C3"/>
    <w:rsid w:val="00FA1343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128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30C5"/>
    <w:rsid w:val="00FC3EAC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4D6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E994F"/>
  <w15:docId w15:val="{A288414F-FDA9-46D5-9139-E5441F4E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7B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chart" Target="charts/chart8.xml"/><Relationship Id="rId10" Type="http://schemas.openxmlformats.org/officeDocument/2006/relationships/image" Target="media/image2.emf"/><Relationship Id="rId19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1.103640416</c:v>
                </c:pt>
                <c:pt idx="1">
                  <c:v>1.226561094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1.373063044</c:v>
                </c:pt>
                <c:pt idx="1">
                  <c:v>1.703257153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1.4310655910000001</c:v>
                </c:pt>
                <c:pt idx="1">
                  <c:v>1.828684542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65388936"/>
        <c:axId val="365389328"/>
      </c:barChart>
      <c:catAx>
        <c:axId val="365388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389328"/>
        <c:crosses val="autoZero"/>
        <c:auto val="1"/>
        <c:lblAlgn val="ctr"/>
        <c:lblOffset val="100"/>
        <c:noMultiLvlLbl val="0"/>
      </c:catAx>
      <c:valAx>
        <c:axId val="365389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388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1.1168726920000001</c:v>
                </c:pt>
                <c:pt idx="1">
                  <c:v>1.1996615909999999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1.4670091510000001</c:v>
                </c:pt>
                <c:pt idx="1">
                  <c:v>1.601184433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1.545512923</c:v>
                </c:pt>
                <c:pt idx="1">
                  <c:v>1.7143824030000001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67399600"/>
        <c:axId val="367399992"/>
      </c:barChart>
      <c:catAx>
        <c:axId val="3673996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399992"/>
        <c:crosses val="autoZero"/>
        <c:auto val="1"/>
        <c:lblAlgn val="ctr"/>
        <c:lblOffset val="100"/>
        <c:noMultiLvlLbl val="0"/>
      </c:catAx>
      <c:valAx>
        <c:axId val="367399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399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1.0837424058323206</c:v>
                </c:pt>
                <c:pt idx="1">
                  <c:v>1.1696618084052639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1.3090157958687729</c:v>
                </c:pt>
                <c:pt idx="1">
                  <c:v>1.4421961228243951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1.4364520048602674</c:v>
                </c:pt>
                <c:pt idx="1">
                  <c:v>1.6199235885099759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41019112"/>
        <c:axId val="367400776"/>
      </c:barChart>
      <c:catAx>
        <c:axId val="24101911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400776"/>
        <c:crosses val="autoZero"/>
        <c:auto val="1"/>
        <c:lblAlgn val="ctr"/>
        <c:lblOffset val="100"/>
        <c:noMultiLvlLbl val="0"/>
      </c:catAx>
      <c:valAx>
        <c:axId val="367400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1019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1.0847126650000001</c:v>
                </c:pt>
                <c:pt idx="1">
                  <c:v>1.1721108979999999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1.3692114559999999</c:v>
                </c:pt>
                <c:pt idx="1">
                  <c:v>1.467609113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1.518783708</c:v>
                </c:pt>
                <c:pt idx="1">
                  <c:v>1.657425199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67401560"/>
        <c:axId val="367401952"/>
      </c:barChart>
      <c:catAx>
        <c:axId val="3674015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401952"/>
        <c:crosses val="autoZero"/>
        <c:auto val="1"/>
        <c:lblAlgn val="ctr"/>
        <c:lblOffset val="100"/>
        <c:noMultiLvlLbl val="0"/>
      </c:catAx>
      <c:valAx>
        <c:axId val="367401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401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1.077399529</c:v>
                </c:pt>
                <c:pt idx="1">
                  <c:v>1.2009166170000001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1.2863110390000001</c:v>
                </c:pt>
                <c:pt idx="1">
                  <c:v>1.4998521579999999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1.473375906</c:v>
                </c:pt>
                <c:pt idx="1">
                  <c:v>1.7395032530000001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67402736"/>
        <c:axId val="367403128"/>
      </c:barChart>
      <c:catAx>
        <c:axId val="3674027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403128"/>
        <c:crosses val="autoZero"/>
        <c:auto val="1"/>
        <c:lblAlgn val="ctr"/>
        <c:lblOffset val="100"/>
        <c:noMultiLvlLbl val="0"/>
      </c:catAx>
      <c:valAx>
        <c:axId val="367403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402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1.0748458919999999</c:v>
                </c:pt>
                <c:pt idx="1">
                  <c:v>1.178006109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1.344465912</c:v>
                </c:pt>
                <c:pt idx="1">
                  <c:v>1.5001388499999999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1.5749378970000001</c:v>
                </c:pt>
                <c:pt idx="1">
                  <c:v>1.8340738679999999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65133232"/>
        <c:axId val="365133624"/>
      </c:barChart>
      <c:catAx>
        <c:axId val="3651332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133624"/>
        <c:crosses val="autoZero"/>
        <c:auto val="1"/>
        <c:lblAlgn val="ctr"/>
        <c:lblOffset val="100"/>
        <c:noMultiLvlLbl val="0"/>
      </c:catAx>
      <c:valAx>
        <c:axId val="365133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133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833947302826286E-2"/>
          <c:y val="2.8749699621663006E-2"/>
          <c:w val="0.91313398948884228"/>
          <c:h val="0.758602870499214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 (16Tx)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 (16Tx)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1.1036404160475481</c:v>
                </c:pt>
                <c:pt idx="1">
                  <c:v>1.2265610941155298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 (16Tx)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1.3730630439397153</c:v>
                </c:pt>
                <c:pt idx="1">
                  <c:v>1.7032571531401834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 (16Tx)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1.4310655911696029</c:v>
                </c:pt>
                <c:pt idx="1">
                  <c:v>1.8286845420190752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Class A (32Tx)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1.091859477817873</c:v>
                </c:pt>
                <c:pt idx="1">
                  <c:v>1.271729350368904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LC implicit (32Tx)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1.183294417321163</c:v>
                </c:pt>
                <c:pt idx="1">
                  <c:v>1.4874932517545436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LC explicit (32Tx)</c:v>
                </c:pt>
              </c:strCache>
            </c:strRef>
          </c:tx>
          <c:spPr>
            <a:solidFill>
              <a:schemeClr val="accent6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1.4292613033326256</c:v>
                </c:pt>
                <c:pt idx="1">
                  <c:v>1.8340831383840202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 (32Tx)</c:v>
                </c:pt>
              </c:strCache>
            </c:strRef>
          </c:tx>
          <c:spPr>
            <a:solidFill>
              <a:schemeClr val="accent5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1.5684037359371683</c:v>
                </c:pt>
                <c:pt idx="1">
                  <c:v>2.0601043728630555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Class A (64Tx)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1.10523243472723</c:v>
                </c:pt>
                <c:pt idx="1">
                  <c:v>1.2172035270829584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LC implicit (64Tx)</c:v>
                </c:pt>
              </c:strCache>
            </c:strRef>
          </c:tx>
          <c:spPr>
            <a:solidFill>
              <a:schemeClr val="accent6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1.1907769051156867</c:v>
                </c:pt>
                <c:pt idx="1">
                  <c:v>1.4617599424149719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LC explicit (64Tx)</c:v>
                </c:pt>
              </c:strCache>
            </c:strRef>
          </c:tx>
          <c:spPr>
            <a:solidFill>
              <a:schemeClr val="accent5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1.4216726809594564</c:v>
                </c:pt>
                <c:pt idx="1">
                  <c:v>1.8256253374122726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Ideal (64Tx)</c:v>
                </c:pt>
              </c:strCache>
            </c:strRef>
          </c:tx>
          <c:spPr>
            <a:solidFill>
              <a:schemeClr val="accent4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Sheet1!$M$2:$M$3</c:f>
              <c:numCache>
                <c:formatCode>General</c:formatCode>
                <c:ptCount val="2"/>
                <c:pt idx="0">
                  <c:v>1.6284228401613245</c:v>
                </c:pt>
                <c:pt idx="1">
                  <c:v>2.1173294943314738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5134408"/>
        <c:axId val="367109808"/>
      </c:barChart>
      <c:catAx>
        <c:axId val="3651344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109808"/>
        <c:crosses val="autoZero"/>
        <c:auto val="1"/>
        <c:lblAlgn val="ctr"/>
        <c:lblOffset val="100"/>
        <c:noMultiLvlLbl val="0"/>
      </c:catAx>
      <c:valAx>
        <c:axId val="367109808"/>
        <c:scaling>
          <c:orientation val="minMax"/>
          <c:max val="2.2000000000000002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134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8515740800671307E-2"/>
          <c:y val="0.85850346622629803"/>
          <c:w val="0.91713867723199127"/>
          <c:h val="0.1414965337737019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833947302826286E-2"/>
          <c:y val="2.8749699621663006E-2"/>
          <c:w val="0.91313398948884228"/>
          <c:h val="0.758602870499214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 (16Tx)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 (16Tx)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1.1168726922459462</c:v>
                </c:pt>
                <c:pt idx="1">
                  <c:v>1.1996615905245347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 (16Tx)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1.4670091507465082</c:v>
                </c:pt>
                <c:pt idx="1">
                  <c:v>1.6011844331641285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 (16Tx)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1.5455129234227001</c:v>
                </c:pt>
                <c:pt idx="1">
                  <c:v>1.7143824027072756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Class A (32Tx)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1.1509605608176807</c:v>
                </c:pt>
                <c:pt idx="1">
                  <c:v>1.2328257191201353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LC implicit (32Tx)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1.2484614972975865</c:v>
                </c:pt>
                <c:pt idx="1">
                  <c:v>1.4450084602368864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LC explicit (32Tx)</c:v>
                </c:pt>
              </c:strCache>
            </c:strRef>
          </c:tx>
          <c:spPr>
            <a:solidFill>
              <a:schemeClr val="accent6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1.5759083855086424</c:v>
                </c:pt>
                <c:pt idx="1">
                  <c:v>1.8093062605752961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 (32Tx)</c:v>
                </c:pt>
              </c:strCache>
            </c:strRef>
          </c:tx>
          <c:spPr>
            <a:solidFill>
              <a:schemeClr val="accent5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1.7480601487665219</c:v>
                </c:pt>
                <c:pt idx="1">
                  <c:v>2.0433164128595602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Class A (64Tx)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1.1632685824369882</c:v>
                </c:pt>
                <c:pt idx="1">
                  <c:v>1.2186125211505923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LC implicit (64Tx)</c:v>
                </c:pt>
              </c:strCache>
            </c:strRef>
          </c:tx>
          <c:spPr>
            <a:solidFill>
              <a:schemeClr val="accent6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1.2503344571092201</c:v>
                </c:pt>
                <c:pt idx="1">
                  <c:v>1.4355329949238578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LC explicit (64Tx)</c:v>
                </c:pt>
              </c:strCache>
            </c:strRef>
          </c:tx>
          <c:spPr>
            <a:solidFill>
              <a:schemeClr val="accent5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1.5639749558516614</c:v>
                </c:pt>
                <c:pt idx="1">
                  <c:v>1.828087986463621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Ideal (64Tx)</c:v>
                </c:pt>
              </c:strCache>
            </c:strRef>
          </c:tx>
          <c:spPr>
            <a:solidFill>
              <a:schemeClr val="accent4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Sheet1!$M$2:$M$3</c:f>
              <c:numCache>
                <c:formatCode>General</c:formatCode>
                <c:ptCount val="2"/>
                <c:pt idx="0">
                  <c:v>1.8320757746026646</c:v>
                </c:pt>
                <c:pt idx="1">
                  <c:v>2.2350253807106597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7110592"/>
        <c:axId val="367110984"/>
      </c:barChart>
      <c:catAx>
        <c:axId val="3671105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110984"/>
        <c:crosses val="autoZero"/>
        <c:auto val="1"/>
        <c:lblAlgn val="ctr"/>
        <c:lblOffset val="100"/>
        <c:noMultiLvlLbl val="0"/>
      </c:catAx>
      <c:valAx>
        <c:axId val="367110984"/>
        <c:scaling>
          <c:orientation val="minMax"/>
          <c:max val="2.2000000000000002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110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8515740800671307E-2"/>
          <c:y val="0.85850346622629803"/>
          <c:w val="0.91713867723199127"/>
          <c:h val="0.1414965337737019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1D8EC-DFA6-45BF-B9C0-8F2F40C4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1837</Words>
  <Characters>10472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6</cp:revision>
  <cp:lastPrinted>2012-03-15T10:36:00Z</cp:lastPrinted>
  <dcterms:created xsi:type="dcterms:W3CDTF">2016-11-02T20:17:00Z</dcterms:created>
  <dcterms:modified xsi:type="dcterms:W3CDTF">2016-11-04T21:32:00Z</dcterms:modified>
</cp:coreProperties>
</file>